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F0" w:rsidRPr="00957B77" w:rsidRDefault="004E30F0" w:rsidP="00957B7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7B77">
        <w:rPr>
          <w:b/>
          <w:sz w:val="28"/>
          <w:szCs w:val="28"/>
        </w:rPr>
        <w:t xml:space="preserve">Proposition de sujet de thèse </w:t>
      </w:r>
    </w:p>
    <w:p w:rsidR="004E30F0" w:rsidRPr="00957B77" w:rsidRDefault="004E30F0" w:rsidP="00957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Campagne 201</w:t>
      </w:r>
      <w:r w:rsidR="00574027">
        <w:rPr>
          <w:b/>
          <w:sz w:val="28"/>
          <w:szCs w:val="28"/>
        </w:rPr>
        <w:t>7</w:t>
      </w:r>
      <w:r w:rsidRPr="00957B77">
        <w:rPr>
          <w:b/>
          <w:sz w:val="28"/>
          <w:szCs w:val="28"/>
        </w:rPr>
        <w:t> d’attribution des contrats doctoraux</w:t>
      </w:r>
      <w:r>
        <w:rPr>
          <w:b/>
          <w:sz w:val="28"/>
          <w:szCs w:val="28"/>
        </w:rPr>
        <w:t xml:space="preserve"> attribués à EDCSV</w:t>
      </w:r>
    </w:p>
    <w:p w:rsidR="004E30F0" w:rsidRDefault="004E30F0" w:rsidP="00161F15">
      <w:pPr>
        <w:rPr>
          <w:b/>
        </w:rPr>
      </w:pPr>
    </w:p>
    <w:p w:rsidR="004E30F0" w:rsidRDefault="004E30F0" w:rsidP="00161F15">
      <w:r w:rsidRPr="00161F15">
        <w:rPr>
          <w:b/>
        </w:rPr>
        <w:t>Directeur de thèse</w:t>
      </w:r>
      <w:r>
        <w:t xml:space="preserve"> (</w:t>
      </w:r>
      <w:proofErr w:type="spellStart"/>
      <w:r>
        <w:t>Supervisor</w:t>
      </w:r>
      <w:proofErr w:type="spellEnd"/>
      <w:r>
        <w:t>), HDR rattaché à EDCSV:</w:t>
      </w:r>
    </w:p>
    <w:p w:rsidR="004E30F0" w:rsidRPr="00161F15" w:rsidRDefault="004E30F0" w:rsidP="002D236F">
      <w:pPr>
        <w:rPr>
          <w:i/>
        </w:rPr>
      </w:pPr>
      <w:r w:rsidRPr="00161F15">
        <w:rPr>
          <w:i/>
        </w:rPr>
        <w:tab/>
      </w:r>
      <w:r w:rsidR="0043084C">
        <w:rPr>
          <w:i/>
        </w:rPr>
        <w:t xml:space="preserve">WEISSENHORN, </w:t>
      </w:r>
      <w:proofErr w:type="spellStart"/>
      <w:r w:rsidR="0043084C">
        <w:rPr>
          <w:i/>
        </w:rPr>
        <w:t>Winfried</w:t>
      </w:r>
      <w:proofErr w:type="spellEnd"/>
      <w:r w:rsidR="0043084C">
        <w:rPr>
          <w:i/>
        </w:rPr>
        <w:t xml:space="preserve"> ; </w:t>
      </w:r>
      <w:r w:rsidR="006F0230">
        <w:rPr>
          <w:i/>
        </w:rPr>
        <w:t xml:space="preserve">HDR 2003 </w:t>
      </w:r>
    </w:p>
    <w:p w:rsidR="004E30F0" w:rsidRPr="006F0230" w:rsidRDefault="004E30F0" w:rsidP="00161F15">
      <w:r w:rsidRPr="00161F15">
        <w:rPr>
          <w:b/>
        </w:rPr>
        <w:t>Co-Directeur de thèse</w:t>
      </w:r>
      <w:r>
        <w:t xml:space="preserve"> (éventuel), titulaire HDR :</w:t>
      </w:r>
    </w:p>
    <w:p w:rsidR="004E30F0" w:rsidRDefault="00B51EF4" w:rsidP="00161F15">
      <w:r w:rsidRPr="00B51EF4">
        <w:rPr>
          <w:b/>
          <w:u w:val="single"/>
        </w:rPr>
        <w:t>Ou</w:t>
      </w:r>
      <w:r>
        <w:rPr>
          <w:b/>
        </w:rPr>
        <w:t xml:space="preserve"> </w:t>
      </w:r>
      <w:r w:rsidR="004E30F0" w:rsidRPr="00161F15">
        <w:rPr>
          <w:b/>
        </w:rPr>
        <w:t>Co-encadrant</w:t>
      </w:r>
      <w:r w:rsidR="004E30F0">
        <w:t xml:space="preserve"> (</w:t>
      </w:r>
      <w:r>
        <w:t>si non HDR</w:t>
      </w:r>
      <w:r w:rsidR="004E30F0">
        <w:t>) :</w:t>
      </w:r>
    </w:p>
    <w:p w:rsidR="004E30F0" w:rsidRPr="00161F15" w:rsidRDefault="004E30F0" w:rsidP="00161F15">
      <w:pPr>
        <w:rPr>
          <w:i/>
        </w:rPr>
      </w:pPr>
      <w:r w:rsidRPr="00161F15">
        <w:rPr>
          <w:i/>
        </w:rPr>
        <w:tab/>
      </w:r>
      <w:r w:rsidR="006F0230">
        <w:rPr>
          <w:i/>
        </w:rPr>
        <w:t>BLACKLEDGE, Martin, IBS Grenoble</w:t>
      </w:r>
    </w:p>
    <w:p w:rsidR="004E30F0" w:rsidRPr="002D236F" w:rsidRDefault="00B51EF4">
      <w:pPr>
        <w:rPr>
          <w:i/>
          <w:iCs/>
        </w:rPr>
      </w:pPr>
      <w:r>
        <w:rPr>
          <w:i/>
          <w:iCs/>
        </w:rPr>
        <w:t xml:space="preserve">En cas de </w:t>
      </w:r>
      <w:proofErr w:type="spellStart"/>
      <w:r>
        <w:rPr>
          <w:i/>
          <w:iCs/>
        </w:rPr>
        <w:t>co-direction</w:t>
      </w:r>
      <w:proofErr w:type="spellEnd"/>
      <w:r>
        <w:rPr>
          <w:i/>
          <w:iCs/>
        </w:rPr>
        <w:t xml:space="preserve"> ou </w:t>
      </w:r>
      <w:proofErr w:type="spellStart"/>
      <w:r>
        <w:rPr>
          <w:i/>
          <w:iCs/>
        </w:rPr>
        <w:t>co</w:t>
      </w:r>
      <w:proofErr w:type="spellEnd"/>
      <w:r>
        <w:rPr>
          <w:i/>
          <w:iCs/>
        </w:rPr>
        <w:t xml:space="preserve">-encadrement, </w:t>
      </w:r>
      <w:r w:rsidRPr="00711A15">
        <w:rPr>
          <w:b/>
          <w:i/>
          <w:iCs/>
        </w:rPr>
        <w:t>les taux d’encadrement seront de 50% chacun</w:t>
      </w:r>
      <w:r>
        <w:rPr>
          <w:i/>
          <w:iCs/>
        </w:rPr>
        <w:t>.</w:t>
      </w:r>
    </w:p>
    <w:p w:rsidR="004E30F0" w:rsidRDefault="004E30F0">
      <w:r w:rsidRPr="001F64FD">
        <w:rPr>
          <w:b/>
        </w:rPr>
        <w:t>Unité de Recherche</w:t>
      </w:r>
      <w:r>
        <w:t>/</w:t>
      </w:r>
      <w:proofErr w:type="spellStart"/>
      <w:r>
        <w:t>Laboratory</w:t>
      </w:r>
      <w:proofErr w:type="spellEnd"/>
      <w:r>
        <w:t> :</w:t>
      </w:r>
      <w:r w:rsidR="006F0230">
        <w:t xml:space="preserve"> IBS</w:t>
      </w:r>
    </w:p>
    <w:p w:rsidR="004E30F0" w:rsidRDefault="004E30F0">
      <w:r>
        <w:tab/>
      </w:r>
      <w:r w:rsidR="00AC3CEC">
        <w:rPr>
          <w:i/>
        </w:rPr>
        <w:t xml:space="preserve">Directeur du Laboratoire : </w:t>
      </w:r>
      <w:r w:rsidR="006F0230">
        <w:rPr>
          <w:i/>
        </w:rPr>
        <w:t xml:space="preserve">WEISSENHORN, </w:t>
      </w:r>
      <w:proofErr w:type="spellStart"/>
      <w:r w:rsidR="006F0230">
        <w:rPr>
          <w:i/>
        </w:rPr>
        <w:t>Winfried</w:t>
      </w:r>
      <w:proofErr w:type="spellEnd"/>
    </w:p>
    <w:p w:rsidR="004E30F0" w:rsidRDefault="004E30F0">
      <w:r w:rsidRPr="001F64FD">
        <w:rPr>
          <w:b/>
        </w:rPr>
        <w:t>Equipe de recherche</w:t>
      </w:r>
      <w:r>
        <w:t>/</w:t>
      </w:r>
      <w:proofErr w:type="spellStart"/>
      <w:r>
        <w:t>Research</w:t>
      </w:r>
      <w:proofErr w:type="spellEnd"/>
      <w:r>
        <w:t xml:space="preserve"> team :</w:t>
      </w:r>
      <w:r w:rsidR="006F0230">
        <w:t xml:space="preserve"> EBEV</w:t>
      </w:r>
    </w:p>
    <w:p w:rsidR="004E30F0" w:rsidRDefault="004E30F0">
      <w:r>
        <w:tab/>
      </w:r>
      <w:r w:rsidR="00AC3CEC">
        <w:rPr>
          <w:i/>
        </w:rPr>
        <w:t xml:space="preserve">Directeur d’équipe : </w:t>
      </w:r>
      <w:r w:rsidR="006F0230">
        <w:rPr>
          <w:i/>
        </w:rPr>
        <w:t xml:space="preserve">WEISSENHORN, </w:t>
      </w:r>
      <w:proofErr w:type="spellStart"/>
      <w:r w:rsidR="006F0230">
        <w:rPr>
          <w:i/>
        </w:rPr>
        <w:t>Winfried</w:t>
      </w:r>
      <w:proofErr w:type="spellEnd"/>
    </w:p>
    <w:p w:rsidR="004E30F0" w:rsidRPr="006F0230" w:rsidRDefault="004E30F0" w:rsidP="006F0230">
      <w:pPr>
        <w:pStyle w:val="HTMLPreformatted"/>
        <w:rPr>
          <w:rFonts w:asciiTheme="minorHAnsi" w:hAnsiTheme="minorHAnsi"/>
          <w:sz w:val="22"/>
          <w:szCs w:val="22"/>
          <w:lang w:val="fr-FR"/>
        </w:rPr>
      </w:pPr>
      <w:r w:rsidRPr="006F0230">
        <w:rPr>
          <w:rFonts w:asciiTheme="minorHAnsi" w:hAnsiTheme="minorHAnsi"/>
          <w:b/>
          <w:sz w:val="22"/>
          <w:szCs w:val="22"/>
          <w:lang w:val="fr-FR"/>
        </w:rPr>
        <w:t>Titre du projet de thèse</w:t>
      </w:r>
      <w:r w:rsidRPr="006F0230">
        <w:rPr>
          <w:lang w:val="fr-FR"/>
        </w:rPr>
        <w:t> </w:t>
      </w:r>
      <w:r w:rsidRPr="006F0230">
        <w:rPr>
          <w:rFonts w:asciiTheme="minorHAnsi" w:hAnsiTheme="minorHAnsi"/>
          <w:sz w:val="22"/>
          <w:szCs w:val="22"/>
          <w:lang w:val="fr-FR"/>
        </w:rPr>
        <w:t>(en français):</w:t>
      </w:r>
      <w:r w:rsidR="006F0230" w:rsidRPr="006F0230">
        <w:rPr>
          <w:rFonts w:asciiTheme="minorHAnsi" w:hAnsiTheme="minorHAnsi"/>
          <w:sz w:val="22"/>
          <w:szCs w:val="22"/>
          <w:lang w:val="fr-FR"/>
        </w:rPr>
        <w:t xml:space="preserve"> Structure et dynamique d'ESCRT-III, une machinerie moléculaire pour la fission membranaire </w:t>
      </w:r>
    </w:p>
    <w:p w:rsidR="004E30F0" w:rsidRPr="00AC3CEC" w:rsidRDefault="004E30F0">
      <w:pPr>
        <w:rPr>
          <w:lang w:val="en-US"/>
        </w:rPr>
      </w:pPr>
      <w:r w:rsidRPr="001F64FD">
        <w:rPr>
          <w:b/>
        </w:rPr>
        <w:t>Titre du projet de thèse</w:t>
      </w:r>
      <w:r>
        <w:t> (en anglais):</w:t>
      </w:r>
      <w:r w:rsidR="006F0230">
        <w:t xml:space="preserve"> </w:t>
      </w:r>
      <w:r w:rsidR="006F0230" w:rsidRPr="00AC3CEC">
        <w:rPr>
          <w:lang w:val="en-US"/>
        </w:rPr>
        <w:t>Structure and dynamics of the membrane fission complex ESCRT-III</w:t>
      </w:r>
    </w:p>
    <w:p w:rsidR="004E30F0" w:rsidRDefault="004E30F0">
      <w:r w:rsidRPr="001F64FD">
        <w:rPr>
          <w:b/>
        </w:rPr>
        <w:t>Résumé</w:t>
      </w:r>
      <w:r>
        <w:t> (en anglais): Précisez le contexte, les objectifs, les méthodes (500 mots maximum)</w:t>
      </w:r>
    </w:p>
    <w:p w:rsidR="006224CB" w:rsidRPr="00730CC6" w:rsidRDefault="006224CB" w:rsidP="004308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val="en-US"/>
        </w:rPr>
      </w:pPr>
      <w:r w:rsidRPr="00730CC6">
        <w:rPr>
          <w:rFonts w:asciiTheme="minorHAnsi" w:hAnsiTheme="minorHAnsi" w:cs="Arial"/>
          <w:b/>
          <w:lang w:val="en-US"/>
        </w:rPr>
        <w:t>Context:</w:t>
      </w:r>
      <w:r w:rsidRPr="00730CC6">
        <w:rPr>
          <w:rFonts w:asciiTheme="minorHAnsi" w:hAnsiTheme="minorHAnsi" w:cs="Arial"/>
          <w:lang w:val="en-US"/>
        </w:rPr>
        <w:t xml:space="preserve"> </w:t>
      </w:r>
      <w:proofErr w:type="spellStart"/>
      <w:r w:rsidR="004F0DFC" w:rsidRPr="00730CC6">
        <w:rPr>
          <w:rFonts w:asciiTheme="minorHAnsi" w:hAnsiTheme="minorHAnsi" w:cs="Arial"/>
          <w:lang w:val="en-US"/>
        </w:rPr>
        <w:t>Endosomal</w:t>
      </w:r>
      <w:proofErr w:type="spellEnd"/>
      <w:r w:rsidR="004F0DFC" w:rsidRPr="00730CC6">
        <w:rPr>
          <w:rFonts w:asciiTheme="minorHAnsi" w:hAnsiTheme="minorHAnsi" w:cs="Arial"/>
          <w:lang w:val="en-US"/>
        </w:rPr>
        <w:t xml:space="preserve"> Sorting Complexes Required for Transport (ESCRT) </w:t>
      </w:r>
      <w:r w:rsidRPr="00730CC6">
        <w:rPr>
          <w:rFonts w:asciiTheme="minorHAnsi" w:hAnsiTheme="minorHAnsi" w:cs="Arial"/>
          <w:lang w:val="en-US"/>
        </w:rPr>
        <w:t>are</w:t>
      </w:r>
      <w:r w:rsidR="004F0DFC" w:rsidRPr="00730CC6">
        <w:rPr>
          <w:rFonts w:asciiTheme="minorHAnsi" w:hAnsiTheme="minorHAnsi" w:cs="Arial"/>
          <w:lang w:val="en-US"/>
        </w:rPr>
        <w:t xml:space="preserve"> implicated in many conserved cellular processes requiring membrane remodeling such </w:t>
      </w:r>
      <w:proofErr w:type="spellStart"/>
      <w:r w:rsidR="004F0DFC" w:rsidRPr="00730CC6">
        <w:rPr>
          <w:rFonts w:asciiTheme="minorHAnsi" w:hAnsiTheme="minorHAnsi" w:cs="Arial"/>
          <w:lang w:val="en-US"/>
        </w:rPr>
        <w:t>multivesicular</w:t>
      </w:r>
      <w:proofErr w:type="spellEnd"/>
      <w:r w:rsidR="004F0DFC" w:rsidRPr="00730CC6">
        <w:rPr>
          <w:rFonts w:asciiTheme="minorHAnsi" w:hAnsiTheme="minorHAnsi" w:cs="Arial"/>
          <w:lang w:val="en-US"/>
        </w:rPr>
        <w:t xml:space="preserve"> body formation (MVB), budding of some enveloped viruses, </w:t>
      </w:r>
      <w:proofErr w:type="spellStart"/>
      <w:r w:rsidR="004F0DFC" w:rsidRPr="00730CC6">
        <w:rPr>
          <w:rFonts w:asciiTheme="minorHAnsi" w:hAnsiTheme="minorHAnsi" w:cs="Arial"/>
          <w:lang w:val="en-US"/>
        </w:rPr>
        <w:t>cytokinesis</w:t>
      </w:r>
      <w:proofErr w:type="spellEnd"/>
      <w:r w:rsidR="004F0DFC" w:rsidRPr="00730CC6">
        <w:rPr>
          <w:rFonts w:asciiTheme="minorHAnsi" w:hAnsiTheme="minorHAnsi" w:cs="Arial"/>
          <w:lang w:val="en-US"/>
        </w:rPr>
        <w:t xml:space="preserve">, biogenesis of </w:t>
      </w:r>
      <w:proofErr w:type="spellStart"/>
      <w:proofErr w:type="gramStart"/>
      <w:r w:rsidR="004F0DFC" w:rsidRPr="00730CC6">
        <w:rPr>
          <w:rFonts w:asciiTheme="minorHAnsi" w:hAnsiTheme="minorHAnsi" w:cs="Arial"/>
          <w:lang w:val="en-US"/>
        </w:rPr>
        <w:t>exosomes</w:t>
      </w:r>
      <w:proofErr w:type="spellEnd"/>
      <w:r w:rsidR="004F0DFC" w:rsidRPr="00730CC6">
        <w:rPr>
          <w:rFonts w:asciiTheme="minorHAnsi" w:hAnsiTheme="minorHAnsi" w:cs="Arial"/>
          <w:lang w:val="en-US"/>
        </w:rPr>
        <w:t>,</w:t>
      </w:r>
      <w:proofErr w:type="gramEnd"/>
      <w:r w:rsidR="004F0DFC" w:rsidRPr="00730CC6">
        <w:rPr>
          <w:rFonts w:asciiTheme="minorHAnsi" w:hAnsiTheme="minorHAnsi" w:cs="Arial"/>
          <w:lang w:val="en-US"/>
        </w:rPr>
        <w:t xml:space="preserve"> plasma membrane wound repair, </w:t>
      </w:r>
      <w:proofErr w:type="spellStart"/>
      <w:r w:rsidR="004F0DFC" w:rsidRPr="00730CC6">
        <w:rPr>
          <w:rFonts w:asciiTheme="minorHAnsi" w:hAnsiTheme="minorHAnsi" w:cs="Arial"/>
          <w:lang w:val="en-US"/>
        </w:rPr>
        <w:t>dendritic</w:t>
      </w:r>
      <w:proofErr w:type="spellEnd"/>
      <w:r w:rsidR="004F0DFC" w:rsidRPr="00730CC6">
        <w:rPr>
          <w:rFonts w:asciiTheme="minorHAnsi" w:hAnsiTheme="minorHAnsi" w:cs="Arial"/>
          <w:lang w:val="en-US"/>
        </w:rPr>
        <w:t xml:space="preserve"> spine formation as well </w:t>
      </w:r>
      <w:r w:rsidR="00DC75D6">
        <w:rPr>
          <w:rFonts w:asciiTheme="minorHAnsi" w:hAnsiTheme="minorHAnsi" w:cs="Arial"/>
          <w:lang w:val="en-US"/>
        </w:rPr>
        <w:t xml:space="preserve">as </w:t>
      </w:r>
      <w:r w:rsidR="004F0DFC" w:rsidRPr="00730CC6">
        <w:rPr>
          <w:rFonts w:asciiTheme="minorHAnsi" w:hAnsiTheme="minorHAnsi" w:cs="Arial"/>
          <w:lang w:val="en-US"/>
        </w:rPr>
        <w:t xml:space="preserve">nuclear envelope reformation. The ESCRT machinery consists of five different complexes, which are recruited sequentially </w:t>
      </w:r>
      <w:r w:rsidRPr="00730CC6">
        <w:rPr>
          <w:rFonts w:asciiTheme="minorHAnsi" w:hAnsiTheme="minorHAnsi" w:cs="Arial"/>
          <w:lang w:val="en-US"/>
        </w:rPr>
        <w:t>to</w:t>
      </w:r>
      <w:r w:rsidR="004F0DFC" w:rsidRPr="00730CC6">
        <w:rPr>
          <w:rFonts w:asciiTheme="minorHAnsi" w:hAnsiTheme="minorHAnsi" w:cs="Arial"/>
          <w:lang w:val="en-US"/>
        </w:rPr>
        <w:t xml:space="preserve"> the membrane during MVB biogenesis: ESCRT-0, ESCRT-I, ESCRT-II, ESCRT-III and the </w:t>
      </w:r>
      <w:proofErr w:type="spellStart"/>
      <w:r w:rsidR="004F0DFC" w:rsidRPr="00730CC6">
        <w:rPr>
          <w:rFonts w:asciiTheme="minorHAnsi" w:hAnsiTheme="minorHAnsi" w:cs="Arial"/>
          <w:lang w:val="en-US"/>
        </w:rPr>
        <w:t>ATPase</w:t>
      </w:r>
      <w:proofErr w:type="spellEnd"/>
      <w:r w:rsidR="004F0DFC" w:rsidRPr="00730CC6">
        <w:rPr>
          <w:rFonts w:asciiTheme="minorHAnsi" w:hAnsiTheme="minorHAnsi" w:cs="Arial"/>
          <w:lang w:val="en-US"/>
        </w:rPr>
        <w:t xml:space="preserve"> VPS4 complex. Common to all ESCRT-dependent processes is the</w:t>
      </w:r>
      <w:r w:rsidRPr="00730CC6">
        <w:rPr>
          <w:rFonts w:asciiTheme="minorHAnsi" w:hAnsiTheme="minorHAnsi" w:cs="Arial"/>
          <w:lang w:val="en-US"/>
        </w:rPr>
        <w:t xml:space="preserve"> </w:t>
      </w:r>
      <w:r w:rsidR="004F0DFC" w:rsidRPr="00730CC6">
        <w:rPr>
          <w:rFonts w:asciiTheme="minorHAnsi" w:hAnsiTheme="minorHAnsi" w:cs="Arial"/>
          <w:lang w:val="en-US"/>
        </w:rPr>
        <w:t>requirement of ESCRT-III</w:t>
      </w:r>
      <w:r w:rsidRPr="00730CC6">
        <w:rPr>
          <w:rFonts w:asciiTheme="minorHAnsi" w:hAnsiTheme="minorHAnsi" w:cs="Arial"/>
          <w:lang w:val="en-US"/>
        </w:rPr>
        <w:t>, composed of 11 members</w:t>
      </w:r>
      <w:r w:rsidR="00C4309D">
        <w:rPr>
          <w:rFonts w:asciiTheme="minorHAnsi" w:hAnsiTheme="minorHAnsi" w:cs="Arial"/>
          <w:lang w:val="en-US"/>
        </w:rPr>
        <w:t xml:space="preserve"> in</w:t>
      </w:r>
      <w:r w:rsidRPr="00730CC6">
        <w:rPr>
          <w:rFonts w:asciiTheme="minorHAnsi" w:hAnsiTheme="minorHAnsi" w:cs="Arial"/>
          <w:lang w:val="en-US"/>
        </w:rPr>
        <w:t xml:space="preserve"> humans and VPS4. </w:t>
      </w:r>
      <w:r w:rsidR="004F0DFC" w:rsidRPr="00730CC6">
        <w:rPr>
          <w:rFonts w:asciiTheme="minorHAnsi" w:hAnsiTheme="minorHAnsi" w:cs="Arial"/>
          <w:lang w:val="en-US"/>
        </w:rPr>
        <w:t xml:space="preserve">ESCRT-III proteins </w:t>
      </w:r>
      <w:r w:rsidRPr="00730CC6">
        <w:rPr>
          <w:rFonts w:asciiTheme="minorHAnsi" w:hAnsiTheme="minorHAnsi" w:cs="Arial"/>
          <w:lang w:val="en-US"/>
        </w:rPr>
        <w:t>switch bet</w:t>
      </w:r>
      <w:r w:rsidR="00C4309D">
        <w:rPr>
          <w:rFonts w:asciiTheme="minorHAnsi" w:hAnsiTheme="minorHAnsi" w:cs="Arial"/>
          <w:lang w:val="en-US"/>
        </w:rPr>
        <w:t>w</w:t>
      </w:r>
      <w:r w:rsidRPr="00730CC6">
        <w:rPr>
          <w:rFonts w:asciiTheme="minorHAnsi" w:hAnsiTheme="minorHAnsi" w:cs="Arial"/>
          <w:lang w:val="en-US"/>
        </w:rPr>
        <w:t>een</w:t>
      </w:r>
      <w:r w:rsidR="004F0DFC" w:rsidRPr="00730CC6">
        <w:rPr>
          <w:rFonts w:asciiTheme="minorHAnsi" w:hAnsiTheme="minorHAnsi" w:cs="Arial"/>
          <w:lang w:val="en-US"/>
        </w:rPr>
        <w:t xml:space="preserve"> inactive helical monomers </w:t>
      </w:r>
      <w:r w:rsidRPr="00730CC6">
        <w:rPr>
          <w:rFonts w:asciiTheme="minorHAnsi" w:hAnsiTheme="minorHAnsi" w:cs="Arial"/>
          <w:lang w:val="en-US"/>
        </w:rPr>
        <w:t xml:space="preserve">in the </w:t>
      </w:r>
      <w:proofErr w:type="spellStart"/>
      <w:r w:rsidRPr="00730CC6">
        <w:rPr>
          <w:rFonts w:asciiTheme="minorHAnsi" w:hAnsiTheme="minorHAnsi" w:cs="Arial"/>
          <w:lang w:val="en-US"/>
        </w:rPr>
        <w:t>cytosol</w:t>
      </w:r>
      <w:proofErr w:type="spellEnd"/>
      <w:r w:rsidRPr="00730CC6">
        <w:rPr>
          <w:rFonts w:asciiTheme="minorHAnsi" w:hAnsiTheme="minorHAnsi" w:cs="Arial"/>
          <w:lang w:val="en-US"/>
        </w:rPr>
        <w:t xml:space="preserve"> and activated molecules, which polymerize on membranes. </w:t>
      </w:r>
      <w:r w:rsidR="004F0DFC" w:rsidRPr="00730CC6">
        <w:rPr>
          <w:rFonts w:asciiTheme="minorHAnsi" w:hAnsiTheme="minorHAnsi" w:cs="Arial"/>
          <w:lang w:val="en-US"/>
        </w:rPr>
        <w:t>Polymerization is achieved by opening the closed monomer conformation, rearranging helical segments that align and are stabilized by domain swapping. This generates extensive</w:t>
      </w:r>
      <w:r w:rsidRPr="00730CC6">
        <w:rPr>
          <w:rFonts w:asciiTheme="minorHAnsi" w:hAnsiTheme="minorHAnsi" w:cs="Arial"/>
          <w:lang w:val="en-US"/>
        </w:rPr>
        <w:t xml:space="preserve"> </w:t>
      </w:r>
      <w:r w:rsidR="004F0DFC" w:rsidRPr="00730CC6">
        <w:rPr>
          <w:rFonts w:asciiTheme="minorHAnsi" w:hAnsiTheme="minorHAnsi" w:cs="Arial"/>
          <w:lang w:val="en-US"/>
        </w:rPr>
        <w:t xml:space="preserve">basic surfaces that can stabilize positively curved membranes in case of CHMP1B and negative membrane curvature in case of CHMP4, CHMP3 and CHMP2A. Work on HIV-1 budding showed that </w:t>
      </w:r>
      <w:r w:rsidRPr="00730CC6">
        <w:rPr>
          <w:rFonts w:asciiTheme="minorHAnsi" w:hAnsiTheme="minorHAnsi" w:cs="Arial"/>
          <w:lang w:val="en-US"/>
        </w:rPr>
        <w:t xml:space="preserve">CHMP4 and </w:t>
      </w:r>
      <w:r w:rsidR="004F0DFC" w:rsidRPr="00730CC6">
        <w:rPr>
          <w:rFonts w:asciiTheme="minorHAnsi" w:hAnsiTheme="minorHAnsi" w:cs="Arial"/>
          <w:lang w:val="en-US"/>
        </w:rPr>
        <w:t xml:space="preserve">CHMP2A-CHMP3 filament assembly is </w:t>
      </w:r>
      <w:r w:rsidRPr="00730CC6">
        <w:rPr>
          <w:rFonts w:asciiTheme="minorHAnsi" w:hAnsiTheme="minorHAnsi" w:cs="Arial"/>
          <w:lang w:val="en-US"/>
        </w:rPr>
        <w:t>required</w:t>
      </w:r>
      <w:r w:rsidR="004F0DFC" w:rsidRPr="00730CC6">
        <w:rPr>
          <w:rFonts w:asciiTheme="minorHAnsi" w:hAnsiTheme="minorHAnsi" w:cs="Arial"/>
          <w:lang w:val="en-US"/>
        </w:rPr>
        <w:t xml:space="preserve"> to </w:t>
      </w:r>
      <w:r w:rsidRPr="00730CC6">
        <w:rPr>
          <w:rFonts w:asciiTheme="minorHAnsi" w:hAnsiTheme="minorHAnsi" w:cs="Arial"/>
          <w:lang w:val="en-US"/>
        </w:rPr>
        <w:t xml:space="preserve">efficiently </w:t>
      </w:r>
      <w:r w:rsidR="004F0DFC" w:rsidRPr="00730CC6">
        <w:rPr>
          <w:rFonts w:asciiTheme="minorHAnsi" w:hAnsiTheme="minorHAnsi" w:cs="Arial"/>
          <w:lang w:val="en-US"/>
        </w:rPr>
        <w:t>catalyz</w:t>
      </w:r>
      <w:r w:rsidRPr="00730CC6">
        <w:rPr>
          <w:rFonts w:asciiTheme="minorHAnsi" w:hAnsiTheme="minorHAnsi" w:cs="Arial"/>
          <w:lang w:val="en-US"/>
        </w:rPr>
        <w:t>e the final step</w:t>
      </w:r>
      <w:r w:rsidR="004F0DFC" w:rsidRPr="00730CC6">
        <w:rPr>
          <w:rFonts w:asciiTheme="minorHAnsi" w:hAnsiTheme="minorHAnsi" w:cs="Arial"/>
          <w:lang w:val="en-US"/>
        </w:rPr>
        <w:t xml:space="preserve"> in </w:t>
      </w:r>
      <w:r w:rsidRPr="00730CC6">
        <w:rPr>
          <w:rFonts w:asciiTheme="minorHAnsi" w:hAnsiTheme="minorHAnsi" w:cs="Arial"/>
          <w:lang w:val="en-US"/>
        </w:rPr>
        <w:t xml:space="preserve">budding, </w:t>
      </w:r>
      <w:r w:rsidR="004F0DFC" w:rsidRPr="00730CC6">
        <w:rPr>
          <w:rFonts w:asciiTheme="minorHAnsi" w:hAnsiTheme="minorHAnsi" w:cs="Arial"/>
          <w:lang w:val="en-US"/>
        </w:rPr>
        <w:t xml:space="preserve">membrane fission. Our current working model is that the fast assembly </w:t>
      </w:r>
      <w:r w:rsidRPr="00730CC6">
        <w:rPr>
          <w:rFonts w:asciiTheme="minorHAnsi" w:hAnsiTheme="minorHAnsi" w:cs="Arial"/>
          <w:lang w:val="en-US"/>
        </w:rPr>
        <w:t xml:space="preserve">of ESCRT-III </w:t>
      </w:r>
      <w:r w:rsidR="004F0DFC" w:rsidRPr="00730CC6">
        <w:rPr>
          <w:rFonts w:asciiTheme="minorHAnsi" w:hAnsiTheme="minorHAnsi" w:cs="Arial"/>
          <w:lang w:val="en-US"/>
        </w:rPr>
        <w:t>polymers within membrane neck structures induces membrane constriction and in conjunction</w:t>
      </w:r>
      <w:r w:rsidRPr="00730CC6">
        <w:rPr>
          <w:rFonts w:asciiTheme="minorHAnsi" w:hAnsiTheme="minorHAnsi" w:cs="Arial"/>
          <w:lang w:val="en-US"/>
        </w:rPr>
        <w:t xml:space="preserve"> </w:t>
      </w:r>
      <w:r w:rsidR="004F0DFC" w:rsidRPr="00730CC6">
        <w:rPr>
          <w:rFonts w:asciiTheme="minorHAnsi" w:hAnsiTheme="minorHAnsi" w:cs="Arial"/>
          <w:lang w:val="en-US"/>
        </w:rPr>
        <w:t xml:space="preserve">with the </w:t>
      </w:r>
      <w:proofErr w:type="spellStart"/>
      <w:r w:rsidR="004F0DFC" w:rsidRPr="00730CC6">
        <w:rPr>
          <w:rFonts w:asciiTheme="minorHAnsi" w:hAnsiTheme="minorHAnsi" w:cs="Arial"/>
          <w:lang w:val="en-US"/>
        </w:rPr>
        <w:t>ATPase</w:t>
      </w:r>
      <w:proofErr w:type="spellEnd"/>
      <w:r w:rsidR="004F0DFC" w:rsidRPr="00730CC6">
        <w:rPr>
          <w:rFonts w:asciiTheme="minorHAnsi" w:hAnsiTheme="minorHAnsi" w:cs="Arial"/>
          <w:lang w:val="en-US"/>
        </w:rPr>
        <w:t xml:space="preserve"> activity of VPS4</w:t>
      </w:r>
      <w:r w:rsidRPr="00730CC6">
        <w:rPr>
          <w:rFonts w:asciiTheme="minorHAnsi" w:hAnsiTheme="minorHAnsi" w:cs="Arial"/>
          <w:lang w:val="en-US"/>
        </w:rPr>
        <w:t>,</w:t>
      </w:r>
      <w:r w:rsidR="004F0DFC" w:rsidRPr="00730CC6">
        <w:rPr>
          <w:rFonts w:asciiTheme="minorHAnsi" w:hAnsiTheme="minorHAnsi" w:cs="Arial"/>
          <w:lang w:val="en-US"/>
        </w:rPr>
        <w:t xml:space="preserve"> membrane fission. </w:t>
      </w:r>
    </w:p>
    <w:p w:rsidR="006224CB" w:rsidRPr="00730CC6" w:rsidRDefault="006224CB" w:rsidP="004308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val="en-US"/>
        </w:rPr>
      </w:pPr>
      <w:r w:rsidRPr="00730CC6">
        <w:rPr>
          <w:rFonts w:asciiTheme="minorHAnsi" w:hAnsiTheme="minorHAnsi" w:cs="Arial"/>
          <w:b/>
          <w:lang w:val="en-US"/>
        </w:rPr>
        <w:t>Objectives:</w:t>
      </w:r>
      <w:r w:rsidRPr="00730CC6">
        <w:rPr>
          <w:rFonts w:asciiTheme="minorHAnsi" w:hAnsiTheme="minorHAnsi" w:cs="Arial"/>
          <w:lang w:val="en-US"/>
        </w:rPr>
        <w:t xml:space="preserve"> </w:t>
      </w:r>
      <w:r w:rsidR="004F0DFC" w:rsidRPr="00730CC6">
        <w:rPr>
          <w:rFonts w:asciiTheme="minorHAnsi" w:hAnsiTheme="minorHAnsi" w:cs="Arial"/>
          <w:lang w:val="en-US"/>
        </w:rPr>
        <w:t xml:space="preserve">The </w:t>
      </w:r>
      <w:r w:rsidRPr="00730CC6">
        <w:rPr>
          <w:rFonts w:asciiTheme="minorHAnsi" w:hAnsiTheme="minorHAnsi" w:cs="Arial"/>
          <w:lang w:val="en-US"/>
        </w:rPr>
        <w:t>proposed work</w:t>
      </w:r>
      <w:r w:rsidR="004F0DFC" w:rsidRPr="00730CC6">
        <w:rPr>
          <w:rFonts w:asciiTheme="minorHAnsi" w:hAnsiTheme="minorHAnsi" w:cs="Arial"/>
          <w:lang w:val="en-US"/>
        </w:rPr>
        <w:t xml:space="preserve"> aims at (</w:t>
      </w:r>
      <w:proofErr w:type="spellStart"/>
      <w:r w:rsidR="004F0DFC" w:rsidRPr="00730CC6">
        <w:rPr>
          <w:rFonts w:asciiTheme="minorHAnsi" w:hAnsiTheme="minorHAnsi" w:cs="Arial"/>
          <w:lang w:val="en-US"/>
        </w:rPr>
        <w:t>i</w:t>
      </w:r>
      <w:proofErr w:type="spellEnd"/>
      <w:r w:rsidR="004F0DFC" w:rsidRPr="00730CC6">
        <w:rPr>
          <w:rFonts w:asciiTheme="minorHAnsi" w:hAnsiTheme="minorHAnsi" w:cs="Arial"/>
          <w:lang w:val="en-US"/>
        </w:rPr>
        <w:t xml:space="preserve">) elucidating the kinetics of ESCRT-III </w:t>
      </w:r>
      <w:r w:rsidRPr="00730CC6">
        <w:rPr>
          <w:rFonts w:asciiTheme="minorHAnsi" w:hAnsiTheme="minorHAnsi" w:cs="Arial"/>
          <w:lang w:val="en-US"/>
        </w:rPr>
        <w:t xml:space="preserve">activation, </w:t>
      </w:r>
      <w:r w:rsidR="004F0DFC" w:rsidRPr="00730CC6">
        <w:rPr>
          <w:rFonts w:asciiTheme="minorHAnsi" w:hAnsiTheme="minorHAnsi" w:cs="Arial"/>
          <w:lang w:val="en-US"/>
        </w:rPr>
        <w:t xml:space="preserve">assembly and disassembly </w:t>
      </w:r>
      <w:r w:rsidR="00730CC6" w:rsidRPr="00730CC6">
        <w:rPr>
          <w:rFonts w:asciiTheme="minorHAnsi" w:hAnsiTheme="minorHAnsi" w:cs="Arial"/>
          <w:lang w:val="en-US"/>
        </w:rPr>
        <w:t xml:space="preserve">by NMR </w:t>
      </w:r>
      <w:r w:rsidR="004F0DFC" w:rsidRPr="00730CC6">
        <w:rPr>
          <w:rFonts w:asciiTheme="minorHAnsi" w:hAnsiTheme="minorHAnsi" w:cs="Arial"/>
          <w:lang w:val="en-US"/>
        </w:rPr>
        <w:t>and</w:t>
      </w:r>
      <w:r w:rsidR="00730CC6" w:rsidRPr="00730CC6">
        <w:rPr>
          <w:rFonts w:asciiTheme="minorHAnsi" w:hAnsiTheme="minorHAnsi" w:cs="Arial"/>
          <w:lang w:val="en-US"/>
        </w:rPr>
        <w:t>/or fluorescent methods</w:t>
      </w:r>
      <w:r w:rsidR="004F0DFC" w:rsidRPr="00730CC6">
        <w:rPr>
          <w:rFonts w:asciiTheme="minorHAnsi" w:hAnsiTheme="minorHAnsi" w:cs="Arial"/>
          <w:lang w:val="en-US"/>
        </w:rPr>
        <w:t xml:space="preserve"> (ii) high resolution structural studies on ESCRT-III CHMP2A-CHMP3 polymers by X-ray crystallography or </w:t>
      </w:r>
      <w:proofErr w:type="spellStart"/>
      <w:r w:rsidR="004F0DFC" w:rsidRPr="00730CC6">
        <w:rPr>
          <w:rFonts w:asciiTheme="minorHAnsi" w:hAnsiTheme="minorHAnsi" w:cs="Arial"/>
          <w:lang w:val="en-US"/>
        </w:rPr>
        <w:t>cryo</w:t>
      </w:r>
      <w:proofErr w:type="spellEnd"/>
      <w:r w:rsidR="004F0DFC" w:rsidRPr="00730CC6">
        <w:rPr>
          <w:rFonts w:asciiTheme="minorHAnsi" w:hAnsiTheme="minorHAnsi" w:cs="Arial"/>
          <w:lang w:val="en-US"/>
        </w:rPr>
        <w:t xml:space="preserve"> electron microscopy. Together the </w:t>
      </w:r>
      <w:r w:rsidR="004F0DFC" w:rsidRPr="00730CC6">
        <w:rPr>
          <w:rFonts w:asciiTheme="minorHAnsi" w:hAnsiTheme="minorHAnsi" w:cs="Arial"/>
          <w:lang w:val="en-US"/>
        </w:rPr>
        <w:lastRenderedPageBreak/>
        <w:t>NMR work</w:t>
      </w:r>
      <w:r w:rsidRPr="00730CC6">
        <w:rPr>
          <w:rFonts w:asciiTheme="minorHAnsi" w:hAnsiTheme="minorHAnsi" w:cs="Arial"/>
          <w:lang w:val="en-US"/>
        </w:rPr>
        <w:t>,</w:t>
      </w:r>
      <w:r w:rsidR="004F0DFC" w:rsidRPr="00730CC6">
        <w:rPr>
          <w:rFonts w:asciiTheme="minorHAnsi" w:hAnsiTheme="minorHAnsi" w:cs="Arial"/>
          <w:lang w:val="en-US"/>
        </w:rPr>
        <w:t xml:space="preserve"> high resolution structure</w:t>
      </w:r>
      <w:r w:rsidRPr="00730CC6">
        <w:rPr>
          <w:rFonts w:asciiTheme="minorHAnsi" w:hAnsiTheme="minorHAnsi" w:cs="Arial"/>
          <w:lang w:val="en-US"/>
        </w:rPr>
        <w:t>s</w:t>
      </w:r>
      <w:r w:rsidR="004F0DFC" w:rsidRPr="00730CC6">
        <w:rPr>
          <w:rFonts w:asciiTheme="minorHAnsi" w:hAnsiTheme="minorHAnsi" w:cs="Arial"/>
          <w:lang w:val="en-US"/>
        </w:rPr>
        <w:t xml:space="preserve"> of the CHMP2A-CHMP3 polymer </w:t>
      </w:r>
      <w:r w:rsidRPr="00730CC6">
        <w:rPr>
          <w:rFonts w:asciiTheme="minorHAnsi" w:hAnsiTheme="minorHAnsi" w:cs="Arial"/>
          <w:lang w:val="en-US"/>
        </w:rPr>
        <w:t>and the determination of kinetic paramete</w:t>
      </w:r>
      <w:r w:rsidR="00730CC6" w:rsidRPr="00730CC6">
        <w:rPr>
          <w:rFonts w:asciiTheme="minorHAnsi" w:hAnsiTheme="minorHAnsi" w:cs="Arial"/>
          <w:lang w:val="en-US"/>
        </w:rPr>
        <w:t xml:space="preserve">rs of assembly and disassembly </w:t>
      </w:r>
      <w:r w:rsidR="004F0DFC" w:rsidRPr="00730CC6">
        <w:rPr>
          <w:rFonts w:asciiTheme="minorHAnsi" w:hAnsiTheme="minorHAnsi" w:cs="Arial"/>
          <w:lang w:val="en-US"/>
        </w:rPr>
        <w:t xml:space="preserve">will provide important </w:t>
      </w:r>
      <w:r w:rsidRPr="00730CC6">
        <w:rPr>
          <w:rFonts w:asciiTheme="minorHAnsi" w:hAnsiTheme="minorHAnsi" w:cs="Arial"/>
          <w:lang w:val="en-US"/>
        </w:rPr>
        <w:t xml:space="preserve">new </w:t>
      </w:r>
      <w:r w:rsidR="004F0DFC" w:rsidRPr="00730CC6">
        <w:rPr>
          <w:rFonts w:asciiTheme="minorHAnsi" w:hAnsiTheme="minorHAnsi" w:cs="Arial"/>
          <w:lang w:val="en-US"/>
        </w:rPr>
        <w:t xml:space="preserve">insight into </w:t>
      </w:r>
      <w:r w:rsidR="00730CC6" w:rsidRPr="00730CC6">
        <w:rPr>
          <w:rFonts w:asciiTheme="minorHAnsi" w:hAnsiTheme="minorHAnsi" w:cs="Arial"/>
          <w:lang w:val="en-US"/>
        </w:rPr>
        <w:t>ESCRT-III function.</w:t>
      </w:r>
    </w:p>
    <w:p w:rsidR="004F0DFC" w:rsidRDefault="006224CB" w:rsidP="00805F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val="en-US"/>
        </w:rPr>
      </w:pPr>
      <w:r w:rsidRPr="00730CC6">
        <w:rPr>
          <w:rFonts w:asciiTheme="minorHAnsi" w:hAnsiTheme="minorHAnsi" w:cs="Arial"/>
          <w:b/>
          <w:lang w:val="en-US"/>
        </w:rPr>
        <w:t>Methods:</w:t>
      </w:r>
      <w:r w:rsidRPr="00730CC6">
        <w:rPr>
          <w:rFonts w:asciiTheme="minorHAnsi" w:hAnsiTheme="minorHAnsi" w:cs="Arial"/>
          <w:lang w:val="en-US"/>
        </w:rPr>
        <w:t xml:space="preserve"> The</w:t>
      </w:r>
      <w:r w:rsidR="004F0DFC" w:rsidRPr="00730CC6">
        <w:rPr>
          <w:rFonts w:asciiTheme="minorHAnsi" w:hAnsiTheme="minorHAnsi" w:cs="Arial"/>
          <w:lang w:val="en-US"/>
        </w:rPr>
        <w:t xml:space="preserve"> lab has set up all biochemical assays to assembl</w:t>
      </w:r>
      <w:r w:rsidRPr="00730CC6">
        <w:rPr>
          <w:rFonts w:asciiTheme="minorHAnsi" w:hAnsiTheme="minorHAnsi" w:cs="Arial"/>
          <w:lang w:val="en-US"/>
        </w:rPr>
        <w:t>e</w:t>
      </w:r>
      <w:r w:rsidR="004F0DFC" w:rsidRPr="00730CC6">
        <w:rPr>
          <w:rFonts w:asciiTheme="minorHAnsi" w:hAnsiTheme="minorHAnsi" w:cs="Arial"/>
          <w:lang w:val="en-US"/>
        </w:rPr>
        <w:t xml:space="preserve"> CHMP2A-CHMP3 filaments </w:t>
      </w:r>
      <w:r w:rsidR="004F0DFC" w:rsidRPr="00730CC6">
        <w:rPr>
          <w:rFonts w:asciiTheme="minorHAnsi" w:hAnsiTheme="minorHAnsi" w:cs="Arial"/>
          <w:i/>
          <w:lang w:val="en-US"/>
        </w:rPr>
        <w:t>in vitro</w:t>
      </w:r>
      <w:r w:rsidR="004F0DFC" w:rsidRPr="00730CC6">
        <w:rPr>
          <w:rFonts w:asciiTheme="minorHAnsi" w:hAnsiTheme="minorHAnsi" w:cs="Arial"/>
          <w:lang w:val="en-US"/>
        </w:rPr>
        <w:t xml:space="preserve"> and disassemble them by VPS</w:t>
      </w:r>
      <w:r w:rsidR="00730CC6" w:rsidRPr="00730CC6">
        <w:rPr>
          <w:rFonts w:asciiTheme="minorHAnsi" w:hAnsiTheme="minorHAnsi" w:cs="Arial"/>
          <w:lang w:val="en-US"/>
        </w:rPr>
        <w:t xml:space="preserve">4. </w:t>
      </w:r>
      <w:r w:rsidR="004F0DFC" w:rsidRPr="00730CC6">
        <w:rPr>
          <w:rFonts w:asciiTheme="minorHAnsi" w:hAnsiTheme="minorHAnsi" w:cs="Arial"/>
          <w:lang w:val="en-US"/>
        </w:rPr>
        <w:t xml:space="preserve">The candidate will be trained in the </w:t>
      </w:r>
      <w:proofErr w:type="spellStart"/>
      <w:r w:rsidR="004F0DFC" w:rsidRPr="00730CC6">
        <w:rPr>
          <w:rFonts w:asciiTheme="minorHAnsi" w:hAnsiTheme="minorHAnsi" w:cs="Arial"/>
          <w:lang w:val="en-US"/>
        </w:rPr>
        <w:t>Weissenhorn</w:t>
      </w:r>
      <w:proofErr w:type="spellEnd"/>
      <w:r w:rsidR="004F0DFC" w:rsidRPr="00730CC6">
        <w:rPr>
          <w:rFonts w:asciiTheme="minorHAnsi" w:hAnsiTheme="minorHAnsi" w:cs="Arial"/>
          <w:lang w:val="en-US"/>
        </w:rPr>
        <w:t xml:space="preserve"> lab regarding all biochemical </w:t>
      </w:r>
      <w:r w:rsidR="00730CC6" w:rsidRPr="00730CC6">
        <w:rPr>
          <w:rFonts w:asciiTheme="minorHAnsi" w:hAnsiTheme="minorHAnsi" w:cs="Arial"/>
          <w:lang w:val="en-US"/>
        </w:rPr>
        <w:t xml:space="preserve">and structural </w:t>
      </w:r>
      <w:r w:rsidR="004F0DFC" w:rsidRPr="00730CC6">
        <w:rPr>
          <w:rFonts w:asciiTheme="minorHAnsi" w:hAnsiTheme="minorHAnsi" w:cs="Arial"/>
          <w:lang w:val="en-US"/>
        </w:rPr>
        <w:t>aspects of ESCRT-III</w:t>
      </w:r>
      <w:r w:rsidR="00730CC6" w:rsidRPr="00730CC6">
        <w:rPr>
          <w:rFonts w:asciiTheme="minorHAnsi" w:hAnsiTheme="minorHAnsi" w:cs="Arial"/>
          <w:lang w:val="en-US"/>
        </w:rPr>
        <w:t xml:space="preserve"> including X-ray crystallography</w:t>
      </w:r>
      <w:r w:rsidR="00805F5A">
        <w:rPr>
          <w:rFonts w:asciiTheme="minorHAnsi" w:hAnsiTheme="minorHAnsi" w:cs="Arial"/>
          <w:lang w:val="en-US"/>
        </w:rPr>
        <w:t xml:space="preserve"> and</w:t>
      </w:r>
      <w:r w:rsidR="00730CC6" w:rsidRPr="00730CC6">
        <w:rPr>
          <w:rFonts w:asciiTheme="minorHAnsi" w:hAnsiTheme="minorHAnsi" w:cs="Arial"/>
          <w:lang w:val="en-US"/>
        </w:rPr>
        <w:t xml:space="preserve"> protei</w:t>
      </w:r>
      <w:r w:rsidR="00730CC6">
        <w:rPr>
          <w:rFonts w:asciiTheme="minorHAnsi" w:hAnsiTheme="minorHAnsi" w:cs="Arial"/>
          <w:lang w:val="en-US"/>
        </w:rPr>
        <w:t>n</w:t>
      </w:r>
      <w:r w:rsidR="00730CC6" w:rsidRPr="00730CC6">
        <w:rPr>
          <w:rFonts w:asciiTheme="minorHAnsi" w:hAnsiTheme="minorHAnsi" w:cs="Arial"/>
          <w:lang w:val="en-US"/>
        </w:rPr>
        <w:t xml:space="preserve"> labeling </w:t>
      </w:r>
      <w:r w:rsidR="00805F5A">
        <w:rPr>
          <w:rFonts w:asciiTheme="minorHAnsi" w:hAnsiTheme="minorHAnsi" w:cs="Arial"/>
          <w:lang w:val="en-US"/>
        </w:rPr>
        <w:t>techniques</w:t>
      </w:r>
      <w:r w:rsidR="00730CC6" w:rsidRPr="00730CC6">
        <w:rPr>
          <w:rFonts w:asciiTheme="minorHAnsi" w:hAnsiTheme="minorHAnsi" w:cs="Arial"/>
          <w:lang w:val="en-US"/>
        </w:rPr>
        <w:t xml:space="preserve">. Electron microscopy work, if required, will be performed in collaboration with the </w:t>
      </w:r>
      <w:proofErr w:type="spellStart"/>
      <w:r w:rsidR="00730CC6" w:rsidRPr="00730CC6">
        <w:rPr>
          <w:rFonts w:asciiTheme="minorHAnsi" w:hAnsiTheme="minorHAnsi" w:cs="Arial"/>
          <w:lang w:val="en-US"/>
        </w:rPr>
        <w:t>Schoehn</w:t>
      </w:r>
      <w:proofErr w:type="spellEnd"/>
      <w:r w:rsidR="00730CC6" w:rsidRPr="00730CC6">
        <w:rPr>
          <w:rFonts w:asciiTheme="minorHAnsi" w:hAnsiTheme="minorHAnsi" w:cs="Arial"/>
          <w:lang w:val="en-US"/>
        </w:rPr>
        <w:t xml:space="preserve"> group at IBS.</w:t>
      </w:r>
      <w:r w:rsidR="002062EF">
        <w:rPr>
          <w:rFonts w:asciiTheme="minorHAnsi" w:hAnsiTheme="minorHAnsi" w:cs="Arial"/>
          <w:lang w:val="en-US"/>
        </w:rPr>
        <w:t xml:space="preserve"> </w:t>
      </w:r>
      <w:r w:rsidR="004F0DFC" w:rsidRPr="00730CC6">
        <w:rPr>
          <w:rFonts w:asciiTheme="minorHAnsi" w:hAnsiTheme="minorHAnsi" w:cs="Arial"/>
          <w:lang w:val="en-US"/>
        </w:rPr>
        <w:t xml:space="preserve">The NMR part will be carried out in the </w:t>
      </w:r>
      <w:proofErr w:type="spellStart"/>
      <w:r w:rsidR="004F0DFC" w:rsidRPr="00730CC6">
        <w:rPr>
          <w:rFonts w:asciiTheme="minorHAnsi" w:hAnsiTheme="minorHAnsi" w:cs="Arial"/>
          <w:lang w:val="en-US"/>
        </w:rPr>
        <w:t>Blackledge</w:t>
      </w:r>
      <w:proofErr w:type="spellEnd"/>
      <w:r w:rsidR="004F0DFC" w:rsidRPr="00730CC6">
        <w:rPr>
          <w:rFonts w:asciiTheme="minorHAnsi" w:hAnsiTheme="minorHAnsi" w:cs="Arial"/>
          <w:lang w:val="en-US"/>
        </w:rPr>
        <w:t xml:space="preserve"> lab that has developed methods to study intrinsically disordered proteins and their role in molecular interactions and assembly</w:t>
      </w:r>
      <w:r w:rsidR="0051624D">
        <w:rPr>
          <w:rFonts w:asciiTheme="minorHAnsi" w:hAnsiTheme="minorHAnsi" w:cs="Arial"/>
          <w:lang w:val="en-US"/>
        </w:rPr>
        <w:t xml:space="preserve"> of large polymers</w:t>
      </w:r>
      <w:r w:rsidR="004F0DFC" w:rsidRPr="00730CC6">
        <w:rPr>
          <w:rFonts w:asciiTheme="minorHAnsi" w:hAnsiTheme="minorHAnsi" w:cs="Arial"/>
          <w:lang w:val="en-US"/>
        </w:rPr>
        <w:t xml:space="preserve">. </w:t>
      </w:r>
    </w:p>
    <w:p w:rsidR="00805F5A" w:rsidRPr="00805F5A" w:rsidRDefault="00805F5A" w:rsidP="00805F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val="en-US"/>
        </w:rPr>
      </w:pPr>
    </w:p>
    <w:p w:rsidR="004E30F0" w:rsidRDefault="004E30F0">
      <w:r w:rsidRPr="001F64FD">
        <w:rPr>
          <w:b/>
        </w:rPr>
        <w:t>Mots-clés</w:t>
      </w:r>
      <w:r>
        <w:t xml:space="preserve"> (5 maximum) : en anglais et en français</w:t>
      </w:r>
    </w:p>
    <w:p w:rsidR="004F0DFC" w:rsidRPr="00DB58B6" w:rsidRDefault="004F0DFC">
      <w:pPr>
        <w:rPr>
          <w:lang w:val="en-US"/>
        </w:rPr>
      </w:pPr>
      <w:r w:rsidRPr="00DB58B6">
        <w:rPr>
          <w:lang w:val="en-US"/>
        </w:rPr>
        <w:t xml:space="preserve">ESCRT-III, budding, </w:t>
      </w:r>
      <w:r w:rsidR="00DB58B6" w:rsidRPr="00DB58B6">
        <w:rPr>
          <w:lang w:val="en-US"/>
        </w:rPr>
        <w:t>dynamics</w:t>
      </w:r>
      <w:r w:rsidRPr="00DB58B6">
        <w:rPr>
          <w:lang w:val="en-US"/>
        </w:rPr>
        <w:t>, NMR</w:t>
      </w:r>
      <w:r w:rsidR="00DB58B6">
        <w:rPr>
          <w:lang w:val="en-US"/>
        </w:rPr>
        <w:t>, crystallography</w:t>
      </w:r>
      <w:r w:rsidRPr="00DB58B6">
        <w:rPr>
          <w:lang w:val="en-US"/>
        </w:rPr>
        <w:t xml:space="preserve"> </w:t>
      </w:r>
    </w:p>
    <w:p w:rsidR="004F0DFC" w:rsidRDefault="004F0DFC">
      <w:r>
        <w:t>ESCRT-III, bourgeonnement, dynamique, RMN</w:t>
      </w:r>
      <w:r w:rsidR="00DB58B6">
        <w:t>, cristallographie</w:t>
      </w:r>
    </w:p>
    <w:p w:rsidR="00574027" w:rsidRDefault="00574027">
      <w:pPr>
        <w:rPr>
          <w:b/>
        </w:rPr>
      </w:pPr>
      <w:r w:rsidRPr="00574027">
        <w:rPr>
          <w:b/>
        </w:rPr>
        <w:t>Sujet éligible à une allocation de la Fondation pour la recherche médicale (FRM)</w:t>
      </w:r>
      <w:r>
        <w:rPr>
          <w:b/>
        </w:rPr>
        <w:t> :</w:t>
      </w:r>
    </w:p>
    <w:p w:rsidR="00574027" w:rsidRPr="006F0230" w:rsidRDefault="00574027">
      <w:pPr>
        <w:rPr>
          <w:b/>
          <w:sz w:val="36"/>
        </w:rPr>
      </w:pPr>
      <w:r w:rsidRPr="00574027">
        <w:t>Oui</w:t>
      </w:r>
      <w:r>
        <w:rPr>
          <w:b/>
        </w:rPr>
        <w:t xml:space="preserve">    </w:t>
      </w:r>
      <w:r w:rsidRPr="00574027">
        <w:rPr>
          <w:b/>
          <w:sz w:val="36"/>
        </w:rPr>
        <w:t>□</w:t>
      </w:r>
      <w:r>
        <w:rPr>
          <w:b/>
          <w:sz w:val="36"/>
        </w:rPr>
        <w:t xml:space="preserve">         </w:t>
      </w:r>
      <w:r w:rsidRPr="00574027">
        <w:rPr>
          <w:sz w:val="24"/>
        </w:rPr>
        <w:t>Non</w:t>
      </w:r>
      <w:r>
        <w:rPr>
          <w:b/>
          <w:sz w:val="36"/>
        </w:rPr>
        <w:t xml:space="preserve"> </w:t>
      </w:r>
      <w:r w:rsidR="004F0DFC">
        <w:rPr>
          <w:b/>
          <w:sz w:val="36"/>
        </w:rPr>
        <w:t>x</w:t>
      </w:r>
    </w:p>
    <w:p w:rsidR="004E30F0" w:rsidRPr="00F444A7" w:rsidRDefault="004E30F0">
      <w:pPr>
        <w:rPr>
          <w:b/>
        </w:rPr>
      </w:pPr>
      <w:r w:rsidRPr="00F444A7">
        <w:rPr>
          <w:b/>
        </w:rPr>
        <w:t xml:space="preserve">Profil du candidat souhaité : </w:t>
      </w:r>
    </w:p>
    <w:p w:rsidR="004E30F0" w:rsidRPr="004F0DFC" w:rsidRDefault="004F0DFC">
      <w:r w:rsidRPr="004F0DFC">
        <w:t xml:space="preserve">Master 2 en biologie structurale ; formation en biochimie des protéines : expression et purification des protéines, marquage des protéines ; formation en cristallographie ou/et RMN.  </w:t>
      </w:r>
      <w:r w:rsidR="00DB58B6" w:rsidRPr="00DB58B6">
        <w:t>Méthodes structurales et computationnelles</w:t>
      </w:r>
      <w:r w:rsidR="00DB58B6">
        <w:t>.</w:t>
      </w:r>
    </w:p>
    <w:p w:rsidR="004E30F0" w:rsidRDefault="004E30F0">
      <w:r w:rsidRPr="0098422C">
        <w:rPr>
          <w:b/>
        </w:rPr>
        <w:t>Trois publications récentes du Directeur de thèse</w:t>
      </w:r>
      <w:r>
        <w:t xml:space="preserve"> (et du co-directeur, s’il y a lieu) :</w:t>
      </w:r>
    </w:p>
    <w:p w:rsidR="00DB58B6" w:rsidRPr="00DB58B6" w:rsidRDefault="00DB58B6" w:rsidP="00DB58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DB58B6">
        <w:rPr>
          <w:rFonts w:asciiTheme="minorHAnsi" w:hAnsiTheme="minorHAnsi" w:cs="Arial"/>
        </w:rPr>
        <w:t xml:space="preserve">C. </w:t>
      </w:r>
      <w:proofErr w:type="spellStart"/>
      <w:r w:rsidRPr="00DB58B6">
        <w:rPr>
          <w:rFonts w:asciiTheme="minorHAnsi" w:hAnsiTheme="minorHAnsi" w:cs="Arial"/>
        </w:rPr>
        <w:t>Caillat</w:t>
      </w:r>
      <w:proofErr w:type="spellEnd"/>
      <w:r w:rsidRPr="00DB58B6">
        <w:rPr>
          <w:rFonts w:asciiTheme="minorHAnsi" w:hAnsiTheme="minorHAnsi" w:cs="Arial"/>
        </w:rPr>
        <w:t xml:space="preserve">, P. </w:t>
      </w:r>
      <w:proofErr w:type="spellStart"/>
      <w:r w:rsidRPr="00DB58B6">
        <w:rPr>
          <w:rFonts w:asciiTheme="minorHAnsi" w:hAnsiTheme="minorHAnsi" w:cs="Arial"/>
        </w:rPr>
        <w:t>Macheboeuf</w:t>
      </w:r>
      <w:proofErr w:type="spellEnd"/>
      <w:r w:rsidRPr="00DB58B6">
        <w:rPr>
          <w:rFonts w:asciiTheme="minorHAnsi" w:hAnsiTheme="minorHAnsi" w:cs="Arial"/>
        </w:rPr>
        <w:t xml:space="preserve">, Y. Wu, A.A. McCarthy, E. </w:t>
      </w:r>
      <w:proofErr w:type="spellStart"/>
      <w:r w:rsidRPr="00DB58B6">
        <w:rPr>
          <w:rFonts w:asciiTheme="minorHAnsi" w:hAnsiTheme="minorHAnsi" w:cs="Arial"/>
        </w:rPr>
        <w:t>Boeri</w:t>
      </w:r>
      <w:proofErr w:type="spellEnd"/>
      <w:r w:rsidRPr="00DB58B6">
        <w:rPr>
          <w:rFonts w:asciiTheme="minorHAnsi" w:hAnsiTheme="minorHAnsi" w:cs="Arial"/>
        </w:rPr>
        <w:t xml:space="preserve">-Erba, G. </w:t>
      </w:r>
      <w:proofErr w:type="spellStart"/>
      <w:r w:rsidRPr="00DB58B6">
        <w:rPr>
          <w:rFonts w:asciiTheme="minorHAnsi" w:hAnsiTheme="minorHAnsi" w:cs="Arial"/>
        </w:rPr>
        <w:t>Effantin</w:t>
      </w:r>
      <w:proofErr w:type="spellEnd"/>
      <w:r w:rsidRPr="00DB58B6">
        <w:rPr>
          <w:rFonts w:asciiTheme="minorHAnsi" w:hAnsiTheme="minorHAnsi" w:cs="Arial"/>
        </w:rPr>
        <w:t xml:space="preserve">, H.G. </w:t>
      </w:r>
      <w:proofErr w:type="spellStart"/>
      <w:r w:rsidRPr="00DB58B6">
        <w:rPr>
          <w:rFonts w:asciiTheme="minorHAnsi" w:hAnsiTheme="minorHAnsi" w:cs="Arial"/>
        </w:rPr>
        <w:t>Gottlinger</w:t>
      </w:r>
      <w:proofErr w:type="spellEnd"/>
      <w:r w:rsidRPr="00DB58B6">
        <w:rPr>
          <w:rFonts w:asciiTheme="minorHAnsi" w:hAnsiTheme="minorHAnsi" w:cs="Arial"/>
        </w:rPr>
        <w:t>, W.</w:t>
      </w:r>
    </w:p>
    <w:p w:rsidR="00DB58B6" w:rsidRPr="00DB58B6" w:rsidRDefault="00DB58B6" w:rsidP="00DB58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proofErr w:type="spellStart"/>
      <w:proofErr w:type="gramStart"/>
      <w:r>
        <w:rPr>
          <w:rFonts w:asciiTheme="minorHAnsi" w:hAnsiTheme="minorHAnsi" w:cs="Arial"/>
          <w:lang w:val="en-US"/>
        </w:rPr>
        <w:t>Weissenhorn</w:t>
      </w:r>
      <w:proofErr w:type="spellEnd"/>
      <w:r>
        <w:rPr>
          <w:rFonts w:asciiTheme="minorHAnsi" w:hAnsiTheme="minorHAnsi" w:cs="Arial"/>
          <w:lang w:val="en-US"/>
        </w:rPr>
        <w:t xml:space="preserve"> </w:t>
      </w:r>
      <w:r w:rsidRPr="00DB58B6">
        <w:rPr>
          <w:rFonts w:asciiTheme="minorHAnsi" w:hAnsiTheme="minorHAnsi" w:cs="Arial"/>
          <w:lang w:val="en-US"/>
        </w:rPr>
        <w:t xml:space="preserve"> and</w:t>
      </w:r>
      <w:proofErr w:type="gramEnd"/>
      <w:r w:rsidRPr="00DB58B6">
        <w:rPr>
          <w:rFonts w:asciiTheme="minorHAnsi" w:hAnsiTheme="minorHAnsi" w:cs="Arial"/>
          <w:lang w:val="en-US"/>
        </w:rPr>
        <w:t xml:space="preserve"> P. </w:t>
      </w:r>
      <w:proofErr w:type="spellStart"/>
      <w:r w:rsidRPr="00DB58B6">
        <w:rPr>
          <w:rFonts w:asciiTheme="minorHAnsi" w:hAnsiTheme="minorHAnsi" w:cs="Arial"/>
          <w:lang w:val="en-US"/>
        </w:rPr>
        <w:t>Renesto</w:t>
      </w:r>
      <w:proofErr w:type="spellEnd"/>
      <w:r w:rsidRPr="00DB58B6">
        <w:rPr>
          <w:rFonts w:asciiTheme="minorHAnsi" w:hAnsiTheme="minorHAnsi" w:cs="Arial"/>
          <w:lang w:val="en-US"/>
        </w:rPr>
        <w:t xml:space="preserve"> (2015) Asymmetric ring structure of Vps4 required for ESCRT-III disassembly. Nat </w:t>
      </w:r>
      <w:proofErr w:type="spellStart"/>
      <w:r w:rsidRPr="00DB58B6">
        <w:rPr>
          <w:rFonts w:asciiTheme="minorHAnsi" w:hAnsiTheme="minorHAnsi" w:cs="Arial"/>
          <w:lang w:val="en-US"/>
        </w:rPr>
        <w:t>Commun</w:t>
      </w:r>
      <w:proofErr w:type="spellEnd"/>
      <w:r w:rsidRPr="00DB58B6">
        <w:rPr>
          <w:rFonts w:asciiTheme="minorHAnsi" w:hAnsiTheme="minorHAnsi" w:cs="Arial"/>
          <w:lang w:val="en-US"/>
        </w:rPr>
        <w:t xml:space="preserve"> 6:8781. </w:t>
      </w:r>
    </w:p>
    <w:p w:rsidR="00DB58B6" w:rsidRPr="00DB58B6" w:rsidRDefault="00DB58B6" w:rsidP="00DB58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:rsidR="00DB58B6" w:rsidRPr="00DB58B6" w:rsidRDefault="00DB58B6" w:rsidP="00DB58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r w:rsidRPr="00DB58B6">
        <w:rPr>
          <w:rFonts w:asciiTheme="minorHAnsi" w:hAnsiTheme="minorHAnsi" w:cs="Arial"/>
          <w:lang w:val="en-US"/>
        </w:rPr>
        <w:t xml:space="preserve">G. </w:t>
      </w:r>
      <w:proofErr w:type="spellStart"/>
      <w:r w:rsidRPr="00DB58B6">
        <w:rPr>
          <w:rFonts w:asciiTheme="minorHAnsi" w:hAnsiTheme="minorHAnsi" w:cs="Arial"/>
          <w:lang w:val="en-US"/>
        </w:rPr>
        <w:t>Effantin</w:t>
      </w:r>
      <w:proofErr w:type="spellEnd"/>
      <w:r w:rsidRPr="00DB58B6">
        <w:rPr>
          <w:rFonts w:asciiTheme="minorHAnsi" w:hAnsiTheme="minorHAnsi" w:cs="Arial"/>
          <w:lang w:val="en-US"/>
        </w:rPr>
        <w:t xml:space="preserve">, A. </w:t>
      </w:r>
      <w:proofErr w:type="spellStart"/>
      <w:r w:rsidRPr="00DB58B6">
        <w:rPr>
          <w:rFonts w:asciiTheme="minorHAnsi" w:hAnsiTheme="minorHAnsi" w:cs="Arial"/>
          <w:lang w:val="en-US"/>
        </w:rPr>
        <w:t>Dordor</w:t>
      </w:r>
      <w:proofErr w:type="spellEnd"/>
      <w:r w:rsidRPr="00DB58B6">
        <w:rPr>
          <w:rFonts w:asciiTheme="minorHAnsi" w:hAnsiTheme="minorHAnsi" w:cs="Arial"/>
          <w:lang w:val="en-US"/>
        </w:rPr>
        <w:t xml:space="preserve">, V. </w:t>
      </w:r>
      <w:proofErr w:type="spellStart"/>
      <w:r w:rsidRPr="00DB58B6">
        <w:rPr>
          <w:rFonts w:asciiTheme="minorHAnsi" w:hAnsiTheme="minorHAnsi" w:cs="Arial"/>
          <w:lang w:val="en-US"/>
        </w:rPr>
        <w:t>Sandrin</w:t>
      </w:r>
      <w:proofErr w:type="spellEnd"/>
      <w:r w:rsidRPr="00DB58B6">
        <w:rPr>
          <w:rFonts w:asciiTheme="minorHAnsi" w:hAnsiTheme="minorHAnsi" w:cs="Arial"/>
          <w:lang w:val="en-US"/>
        </w:rPr>
        <w:t xml:space="preserve">, N. </w:t>
      </w:r>
      <w:proofErr w:type="spellStart"/>
      <w:r w:rsidRPr="00DB58B6">
        <w:rPr>
          <w:rFonts w:asciiTheme="minorHAnsi" w:hAnsiTheme="minorHAnsi" w:cs="Arial"/>
          <w:lang w:val="en-US"/>
        </w:rPr>
        <w:t>Martinelli</w:t>
      </w:r>
      <w:proofErr w:type="spellEnd"/>
      <w:r w:rsidRPr="00DB58B6">
        <w:rPr>
          <w:rFonts w:asciiTheme="minorHAnsi" w:hAnsiTheme="minorHAnsi" w:cs="Arial"/>
          <w:lang w:val="en-US"/>
        </w:rPr>
        <w:t xml:space="preserve">, W.I. </w:t>
      </w:r>
      <w:proofErr w:type="spellStart"/>
      <w:r w:rsidRPr="00DB58B6">
        <w:rPr>
          <w:rFonts w:asciiTheme="minorHAnsi" w:hAnsiTheme="minorHAnsi" w:cs="Arial"/>
          <w:lang w:val="en-US"/>
        </w:rPr>
        <w:t>Sundquist</w:t>
      </w:r>
      <w:proofErr w:type="spellEnd"/>
      <w:r w:rsidRPr="00DB58B6">
        <w:rPr>
          <w:rFonts w:asciiTheme="minorHAnsi" w:hAnsiTheme="minorHAnsi" w:cs="Arial"/>
          <w:lang w:val="en-US"/>
        </w:rPr>
        <w:t xml:space="preserve">, G. </w:t>
      </w:r>
      <w:proofErr w:type="spellStart"/>
      <w:r w:rsidRPr="00DB58B6">
        <w:rPr>
          <w:rFonts w:asciiTheme="minorHAnsi" w:hAnsiTheme="minorHAnsi" w:cs="Arial"/>
          <w:lang w:val="en-US"/>
        </w:rPr>
        <w:t>Schoehn</w:t>
      </w:r>
      <w:proofErr w:type="spellEnd"/>
      <w:r w:rsidRPr="00DB58B6">
        <w:rPr>
          <w:rFonts w:asciiTheme="minorHAnsi" w:hAnsiTheme="minorHAnsi" w:cs="Arial"/>
          <w:lang w:val="en-US"/>
        </w:rPr>
        <w:t xml:space="preserve"> and W. </w:t>
      </w:r>
      <w:proofErr w:type="spellStart"/>
      <w:r w:rsidRPr="00DB58B6">
        <w:rPr>
          <w:rFonts w:asciiTheme="minorHAnsi" w:hAnsiTheme="minorHAnsi" w:cs="Arial"/>
          <w:lang w:val="en-US"/>
        </w:rPr>
        <w:t>Weissenhorn</w:t>
      </w:r>
      <w:proofErr w:type="spellEnd"/>
      <w:r w:rsidRPr="00DB58B6">
        <w:rPr>
          <w:rFonts w:asciiTheme="minorHAnsi" w:hAnsiTheme="minorHAnsi" w:cs="Arial"/>
          <w:lang w:val="en-US"/>
        </w:rPr>
        <w:t xml:space="preserve"> (2013) ESCRT-III CHMP2A and CHMP3 form variable helical polymers in vitro and act synergistically during HIV-1 budding. Cell </w:t>
      </w:r>
      <w:proofErr w:type="spellStart"/>
      <w:proofErr w:type="gramStart"/>
      <w:r w:rsidRPr="00DB58B6">
        <w:rPr>
          <w:rFonts w:asciiTheme="minorHAnsi" w:hAnsiTheme="minorHAnsi" w:cs="Arial"/>
          <w:lang w:val="en-US"/>
        </w:rPr>
        <w:t>Microbiol</w:t>
      </w:r>
      <w:proofErr w:type="spellEnd"/>
      <w:r w:rsidRPr="00DB58B6">
        <w:rPr>
          <w:rFonts w:asciiTheme="minorHAnsi" w:hAnsiTheme="minorHAnsi" w:cs="Arial"/>
          <w:lang w:val="en-US"/>
        </w:rPr>
        <w:t>.,</w:t>
      </w:r>
      <w:proofErr w:type="gramEnd"/>
      <w:r w:rsidRPr="00DB58B6">
        <w:rPr>
          <w:rFonts w:asciiTheme="minorHAnsi" w:hAnsiTheme="minorHAnsi" w:cs="Arial"/>
          <w:lang w:val="en-US"/>
        </w:rPr>
        <w:t xml:space="preserve"> 15(2), 213-26.</w:t>
      </w:r>
    </w:p>
    <w:p w:rsidR="00DB58B6" w:rsidRPr="00DB58B6" w:rsidRDefault="00DB58B6" w:rsidP="00DB58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:rsidR="00DB58B6" w:rsidRPr="00DB58B6" w:rsidRDefault="00DB58B6" w:rsidP="00DB58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DB58B6">
        <w:rPr>
          <w:rFonts w:asciiTheme="minorHAnsi" w:hAnsiTheme="minorHAnsi" w:cs="Arial"/>
          <w:lang w:val="en-US"/>
        </w:rPr>
        <w:t xml:space="preserve">S. </w:t>
      </w:r>
      <w:proofErr w:type="spellStart"/>
      <w:r w:rsidRPr="00DB58B6">
        <w:rPr>
          <w:rFonts w:asciiTheme="minorHAnsi" w:hAnsiTheme="minorHAnsi" w:cs="Arial"/>
          <w:lang w:val="en-US"/>
        </w:rPr>
        <w:t>Lata</w:t>
      </w:r>
      <w:proofErr w:type="spellEnd"/>
      <w:r w:rsidRPr="00DB58B6">
        <w:rPr>
          <w:rFonts w:asciiTheme="minorHAnsi" w:hAnsiTheme="minorHAnsi" w:cs="Arial"/>
          <w:lang w:val="en-US"/>
        </w:rPr>
        <w:t xml:space="preserve">, G. </w:t>
      </w:r>
      <w:proofErr w:type="spellStart"/>
      <w:r>
        <w:rPr>
          <w:rFonts w:asciiTheme="minorHAnsi" w:hAnsiTheme="minorHAnsi" w:cs="Arial"/>
          <w:lang w:val="en-US"/>
        </w:rPr>
        <w:t>Schoehn</w:t>
      </w:r>
      <w:proofErr w:type="spellEnd"/>
      <w:r>
        <w:rPr>
          <w:rFonts w:asciiTheme="minorHAnsi" w:hAnsiTheme="minorHAnsi" w:cs="Arial"/>
          <w:lang w:val="en-US"/>
        </w:rPr>
        <w:t xml:space="preserve">, A. </w:t>
      </w:r>
      <w:r w:rsidRPr="00DB58B6">
        <w:rPr>
          <w:rFonts w:asciiTheme="minorHAnsi" w:hAnsiTheme="minorHAnsi" w:cs="Arial"/>
          <w:lang w:val="en-US"/>
        </w:rPr>
        <w:t>Jain</w:t>
      </w:r>
      <w:r>
        <w:rPr>
          <w:rFonts w:asciiTheme="minorHAnsi" w:hAnsiTheme="minorHAnsi" w:cs="Arial"/>
          <w:lang w:val="en-US"/>
        </w:rPr>
        <w:t xml:space="preserve">, R. </w:t>
      </w:r>
      <w:proofErr w:type="spellStart"/>
      <w:r>
        <w:rPr>
          <w:rFonts w:asciiTheme="minorHAnsi" w:hAnsiTheme="minorHAnsi" w:cs="Arial"/>
          <w:lang w:val="en-US"/>
        </w:rPr>
        <w:t>Pires</w:t>
      </w:r>
      <w:proofErr w:type="spellEnd"/>
      <w:r>
        <w:rPr>
          <w:rFonts w:asciiTheme="minorHAnsi" w:hAnsiTheme="minorHAnsi" w:cs="Arial"/>
          <w:lang w:val="en-US"/>
        </w:rPr>
        <w:t xml:space="preserve">, J. </w:t>
      </w:r>
      <w:proofErr w:type="spellStart"/>
      <w:proofErr w:type="gramStart"/>
      <w:r>
        <w:rPr>
          <w:rFonts w:asciiTheme="minorHAnsi" w:hAnsiTheme="minorHAnsi" w:cs="Arial"/>
          <w:lang w:val="en-US"/>
        </w:rPr>
        <w:t>Piehler</w:t>
      </w:r>
      <w:proofErr w:type="spellEnd"/>
      <w:r>
        <w:rPr>
          <w:rFonts w:asciiTheme="minorHAnsi" w:hAnsiTheme="minorHAnsi" w:cs="Arial"/>
          <w:lang w:val="en-US"/>
        </w:rPr>
        <w:t xml:space="preserve"> ,</w:t>
      </w:r>
      <w:proofErr w:type="gramEnd"/>
      <w:r>
        <w:rPr>
          <w:rFonts w:asciiTheme="minorHAnsi" w:hAnsiTheme="minorHAnsi" w:cs="Arial"/>
          <w:lang w:val="en-US"/>
        </w:rPr>
        <w:t xml:space="preserve"> H.G. </w:t>
      </w:r>
      <w:proofErr w:type="spellStart"/>
      <w:r>
        <w:rPr>
          <w:rFonts w:asciiTheme="minorHAnsi" w:hAnsiTheme="minorHAnsi" w:cs="Arial"/>
          <w:lang w:val="en-US"/>
        </w:rPr>
        <w:t>Gottlinger</w:t>
      </w:r>
      <w:proofErr w:type="spellEnd"/>
      <w:r>
        <w:rPr>
          <w:rFonts w:asciiTheme="minorHAnsi" w:hAnsiTheme="minorHAnsi" w:cs="Arial"/>
          <w:lang w:val="en-US"/>
        </w:rPr>
        <w:t xml:space="preserve">  and  W. </w:t>
      </w:r>
      <w:proofErr w:type="spellStart"/>
      <w:r>
        <w:rPr>
          <w:rFonts w:asciiTheme="minorHAnsi" w:hAnsiTheme="minorHAnsi" w:cs="Arial"/>
          <w:lang w:val="en-US"/>
        </w:rPr>
        <w:t>Weissenhorn</w:t>
      </w:r>
      <w:proofErr w:type="spellEnd"/>
      <w:r w:rsidRPr="00DB58B6">
        <w:rPr>
          <w:rFonts w:asciiTheme="minorHAnsi" w:hAnsiTheme="minorHAnsi" w:cs="Arial"/>
          <w:lang w:val="en-US"/>
        </w:rPr>
        <w:t xml:space="preserve"> (2008) Helical structures of ESCRT-III are disassembled by VPS4. </w:t>
      </w:r>
      <w:r w:rsidRPr="00DB58B6">
        <w:rPr>
          <w:rFonts w:asciiTheme="minorHAnsi" w:hAnsiTheme="minorHAnsi" w:cs="Arial"/>
        </w:rPr>
        <w:t>Science 321, 1354-1357.</w:t>
      </w:r>
    </w:p>
    <w:p w:rsidR="004E30F0" w:rsidRPr="00DB58B6" w:rsidRDefault="004E30F0">
      <w:pPr>
        <w:rPr>
          <w:rFonts w:asciiTheme="minorHAnsi" w:hAnsiTheme="minorHAnsi"/>
        </w:rPr>
      </w:pPr>
    </w:p>
    <w:p w:rsidR="004E30F0" w:rsidRDefault="004E30F0">
      <w:r w:rsidRPr="00F444A7">
        <w:rPr>
          <w:b/>
        </w:rPr>
        <w:t>Docteurs encadrés par le Dire</w:t>
      </w:r>
      <w:r>
        <w:rPr>
          <w:b/>
        </w:rPr>
        <w:t xml:space="preserve">cteur de thèse </w:t>
      </w:r>
      <w:r w:rsidRPr="00F444A7">
        <w:t>(et du co-directeur s’il y a lieu)</w:t>
      </w:r>
      <w:r w:rsidRPr="00F444A7">
        <w:rPr>
          <w:b/>
        </w:rPr>
        <w:t xml:space="preserve"> ayant soutenu leur thèse</w:t>
      </w:r>
      <w:r>
        <w:t xml:space="preserve"> (dans les 5 dernières années). Indiquer la date de soutenance, la durée de la thèse (en mois), les publications relatives au sujet de thèse et leur situation actuelle : </w:t>
      </w:r>
    </w:p>
    <w:p w:rsidR="00BB174D" w:rsidRDefault="00BB174D" w:rsidP="00BB17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BB174D">
        <w:rPr>
          <w:rStyle w:val="Strong"/>
          <w:rFonts w:asciiTheme="minorHAnsi" w:hAnsiTheme="minorHAnsi"/>
          <w:sz w:val="22"/>
          <w:szCs w:val="22"/>
          <w:lang w:val="fr-FR"/>
        </w:rPr>
        <w:t xml:space="preserve">Nick </w:t>
      </w:r>
      <w:proofErr w:type="spellStart"/>
      <w:r w:rsidRPr="00BB174D">
        <w:rPr>
          <w:rStyle w:val="Strong"/>
          <w:rFonts w:asciiTheme="minorHAnsi" w:hAnsiTheme="minorHAnsi"/>
          <w:sz w:val="22"/>
          <w:szCs w:val="22"/>
          <w:lang w:val="fr-FR"/>
        </w:rPr>
        <w:t>Aschman</w:t>
      </w:r>
      <w:proofErr w:type="spellEnd"/>
      <w:r>
        <w:rPr>
          <w:rFonts w:asciiTheme="minorHAnsi" w:hAnsiTheme="minorHAnsi"/>
          <w:sz w:val="22"/>
          <w:szCs w:val="22"/>
          <w:lang w:val="fr-FR"/>
        </w:rPr>
        <w:t>, 48 mois</w:t>
      </w:r>
    </w:p>
    <w:p w:rsidR="00BB174D" w:rsidRPr="00BB174D" w:rsidRDefault="00BB174D" w:rsidP="00BB17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BB174D">
        <w:rPr>
          <w:rFonts w:asciiTheme="minorHAnsi" w:hAnsiTheme="minorHAnsi"/>
          <w:sz w:val="22"/>
          <w:szCs w:val="22"/>
          <w:lang w:val="fr-FR"/>
        </w:rPr>
        <w:t>Financement: Fond National de la Recherche Luxembourg</w:t>
      </w:r>
    </w:p>
    <w:p w:rsidR="00BB174D" w:rsidRDefault="00BB174D" w:rsidP="00BB17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BB174D">
        <w:rPr>
          <w:rFonts w:asciiTheme="minorHAnsi" w:hAnsiTheme="minorHAnsi"/>
          <w:b/>
          <w:sz w:val="22"/>
          <w:szCs w:val="22"/>
        </w:rPr>
        <w:t>Publications :</w:t>
      </w:r>
      <w:r w:rsidRPr="00BB174D">
        <w:rPr>
          <w:rFonts w:asciiTheme="minorHAnsi" w:hAnsiTheme="minorHAnsi"/>
          <w:sz w:val="22"/>
          <w:szCs w:val="22"/>
        </w:rPr>
        <w:br/>
        <w:t xml:space="preserve">M.G. </w:t>
      </w:r>
      <w:proofErr w:type="spellStart"/>
      <w:r w:rsidRPr="00BB174D">
        <w:rPr>
          <w:rFonts w:asciiTheme="minorHAnsi" w:hAnsiTheme="minorHAnsi"/>
          <w:sz w:val="22"/>
          <w:szCs w:val="22"/>
        </w:rPr>
        <w:t>Bego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É. A. </w:t>
      </w:r>
      <w:proofErr w:type="spellStart"/>
      <w:r w:rsidRPr="00BB174D">
        <w:rPr>
          <w:rFonts w:asciiTheme="minorHAnsi" w:hAnsiTheme="minorHAnsi"/>
          <w:sz w:val="22"/>
          <w:szCs w:val="22"/>
        </w:rPr>
        <w:t>Côt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</w:t>
      </w:r>
      <w:r w:rsidRPr="00BB174D">
        <w:rPr>
          <w:rFonts w:asciiTheme="minorHAnsi" w:hAnsiTheme="minorHAnsi"/>
          <w:b/>
          <w:sz w:val="22"/>
          <w:szCs w:val="22"/>
        </w:rPr>
        <w:t xml:space="preserve">N. </w:t>
      </w:r>
      <w:proofErr w:type="spellStart"/>
      <w:r w:rsidRPr="00BB174D">
        <w:rPr>
          <w:rFonts w:asciiTheme="minorHAnsi" w:hAnsiTheme="minorHAnsi"/>
          <w:b/>
          <w:sz w:val="22"/>
          <w:szCs w:val="22"/>
        </w:rPr>
        <w:t>Aschman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J. Mercier, W. </w:t>
      </w:r>
      <w:proofErr w:type="spellStart"/>
      <w:r w:rsidRPr="00BB174D">
        <w:rPr>
          <w:rFonts w:asciiTheme="minorHAnsi" w:hAnsiTheme="minorHAnsi"/>
          <w:sz w:val="22"/>
          <w:szCs w:val="22"/>
        </w:rPr>
        <w:t>Weissenhorn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 and E. A. Cohen (2015) Human Immunodeficiency Virus Accessory Protein </w:t>
      </w:r>
      <w:proofErr w:type="spellStart"/>
      <w:r w:rsidRPr="00BB174D">
        <w:rPr>
          <w:rFonts w:asciiTheme="minorHAnsi" w:hAnsiTheme="minorHAnsi"/>
          <w:sz w:val="22"/>
          <w:szCs w:val="22"/>
        </w:rPr>
        <w:t>Vpu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 Inhibits the Antiviral Response of </w:t>
      </w:r>
      <w:proofErr w:type="spellStart"/>
      <w:r w:rsidRPr="00BB174D">
        <w:rPr>
          <w:rFonts w:asciiTheme="minorHAnsi" w:hAnsiTheme="minorHAnsi"/>
          <w:sz w:val="22"/>
          <w:szCs w:val="22"/>
        </w:rPr>
        <w:t>Plasmacytoid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174D">
        <w:rPr>
          <w:rFonts w:asciiTheme="minorHAnsi" w:hAnsiTheme="minorHAnsi"/>
          <w:sz w:val="22"/>
          <w:szCs w:val="22"/>
        </w:rPr>
        <w:t>Dendritic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 Cells for Innate Immune Evasion. </w:t>
      </w:r>
      <w:proofErr w:type="spellStart"/>
      <w:r w:rsidRPr="00BB174D">
        <w:rPr>
          <w:rFonts w:asciiTheme="minorHAnsi" w:hAnsiTheme="minorHAnsi"/>
          <w:sz w:val="22"/>
          <w:szCs w:val="22"/>
        </w:rPr>
        <w:t>PLoS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 Pathogen, 11(7):e1005024.</w:t>
      </w:r>
      <w:r w:rsidRPr="00BB174D">
        <w:rPr>
          <w:rFonts w:asciiTheme="minorHAnsi" w:hAnsiTheme="minorHAnsi"/>
          <w:sz w:val="22"/>
          <w:szCs w:val="22"/>
        </w:rPr>
        <w:br/>
      </w:r>
      <w:r w:rsidRPr="00BB174D">
        <w:rPr>
          <w:rFonts w:asciiTheme="minorHAnsi" w:hAnsiTheme="minorHAnsi"/>
          <w:sz w:val="22"/>
          <w:szCs w:val="22"/>
        </w:rPr>
        <w:lastRenderedPageBreak/>
        <w:t xml:space="preserve">W. </w:t>
      </w:r>
      <w:proofErr w:type="spellStart"/>
      <w:r w:rsidRPr="00BB174D">
        <w:rPr>
          <w:rFonts w:asciiTheme="minorHAnsi" w:hAnsiTheme="minorHAnsi"/>
          <w:sz w:val="22"/>
          <w:szCs w:val="22"/>
        </w:rPr>
        <w:t>Weissenhorn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N. </w:t>
      </w:r>
      <w:proofErr w:type="spellStart"/>
      <w:r w:rsidRPr="00BB174D">
        <w:rPr>
          <w:rFonts w:asciiTheme="minorHAnsi" w:hAnsiTheme="minorHAnsi"/>
          <w:sz w:val="22"/>
          <w:szCs w:val="22"/>
        </w:rPr>
        <w:t>Miguet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</w:t>
      </w:r>
      <w:r w:rsidRPr="00BB174D">
        <w:rPr>
          <w:rFonts w:asciiTheme="minorHAnsi" w:hAnsiTheme="minorHAnsi"/>
          <w:b/>
          <w:sz w:val="22"/>
          <w:szCs w:val="22"/>
        </w:rPr>
        <w:t xml:space="preserve">N. </w:t>
      </w:r>
      <w:proofErr w:type="spellStart"/>
      <w:r w:rsidRPr="00BB174D">
        <w:rPr>
          <w:rFonts w:asciiTheme="minorHAnsi" w:hAnsiTheme="minorHAnsi"/>
          <w:b/>
          <w:sz w:val="22"/>
          <w:szCs w:val="22"/>
        </w:rPr>
        <w:t>Aschman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P. </w:t>
      </w:r>
      <w:proofErr w:type="spellStart"/>
      <w:r w:rsidRPr="00BB174D">
        <w:rPr>
          <w:rFonts w:asciiTheme="minorHAnsi" w:hAnsiTheme="minorHAnsi"/>
          <w:sz w:val="22"/>
          <w:szCs w:val="22"/>
        </w:rPr>
        <w:t>Renesto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Y. </w:t>
      </w:r>
      <w:proofErr w:type="spellStart"/>
      <w:r w:rsidRPr="00BB174D">
        <w:rPr>
          <w:rFonts w:asciiTheme="minorHAnsi" w:hAnsiTheme="minorHAnsi"/>
          <w:sz w:val="22"/>
          <w:szCs w:val="22"/>
        </w:rPr>
        <w:t>Usami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and H.G. </w:t>
      </w:r>
      <w:proofErr w:type="spellStart"/>
      <w:r w:rsidRPr="00BB174D">
        <w:rPr>
          <w:rFonts w:asciiTheme="minorHAnsi" w:hAnsiTheme="minorHAnsi"/>
          <w:sz w:val="22"/>
          <w:szCs w:val="22"/>
        </w:rPr>
        <w:t>Göttlinger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 (2012) Structural basis for </w:t>
      </w:r>
      <w:proofErr w:type="spellStart"/>
      <w:r w:rsidRPr="00BB174D">
        <w:rPr>
          <w:rFonts w:asciiTheme="minorHAnsi" w:hAnsiTheme="minorHAnsi"/>
          <w:sz w:val="22"/>
          <w:szCs w:val="22"/>
        </w:rPr>
        <w:t>tetherin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 function. </w:t>
      </w:r>
      <w:proofErr w:type="spellStart"/>
      <w:r w:rsidRPr="00BB174D">
        <w:rPr>
          <w:rFonts w:asciiTheme="minorHAnsi" w:hAnsiTheme="minorHAnsi"/>
          <w:sz w:val="22"/>
          <w:szCs w:val="22"/>
        </w:rPr>
        <w:t>Curr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 HIV Res. 10(4), 298-306.</w:t>
      </w:r>
      <w:r w:rsidRPr="00BB174D">
        <w:rPr>
          <w:rFonts w:asciiTheme="minorHAnsi" w:hAnsiTheme="minorHAnsi"/>
          <w:sz w:val="22"/>
          <w:szCs w:val="22"/>
        </w:rPr>
        <w:br/>
      </w:r>
      <w:r w:rsidRPr="00BB174D">
        <w:rPr>
          <w:rFonts w:asciiTheme="minorHAnsi" w:hAnsiTheme="minorHAnsi"/>
          <w:b/>
          <w:sz w:val="22"/>
          <w:szCs w:val="22"/>
        </w:rPr>
        <w:t xml:space="preserve">N. </w:t>
      </w:r>
      <w:proofErr w:type="spellStart"/>
      <w:r w:rsidRPr="00BB174D">
        <w:rPr>
          <w:rFonts w:asciiTheme="minorHAnsi" w:hAnsiTheme="minorHAnsi"/>
          <w:b/>
          <w:sz w:val="22"/>
          <w:szCs w:val="22"/>
        </w:rPr>
        <w:t>Aschman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W. </w:t>
      </w:r>
      <w:proofErr w:type="spellStart"/>
      <w:r w:rsidRPr="00BB174D">
        <w:rPr>
          <w:rFonts w:asciiTheme="minorHAnsi" w:hAnsiTheme="minorHAnsi"/>
          <w:sz w:val="22"/>
          <w:szCs w:val="22"/>
        </w:rPr>
        <w:t>Weissenhorn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 and P. </w:t>
      </w:r>
      <w:proofErr w:type="spellStart"/>
      <w:r w:rsidRPr="00BB174D">
        <w:rPr>
          <w:rFonts w:asciiTheme="minorHAnsi" w:hAnsiTheme="minorHAnsi"/>
          <w:sz w:val="22"/>
          <w:szCs w:val="22"/>
        </w:rPr>
        <w:t>Renesto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 (2012) La </w:t>
      </w:r>
      <w:proofErr w:type="spellStart"/>
      <w:r w:rsidRPr="00BB174D">
        <w:rPr>
          <w:rFonts w:asciiTheme="minorHAnsi" w:hAnsiTheme="minorHAnsi"/>
          <w:sz w:val="22"/>
          <w:szCs w:val="22"/>
        </w:rPr>
        <w:t>tétherine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B174D">
        <w:rPr>
          <w:rFonts w:asciiTheme="minorHAnsi" w:hAnsiTheme="minorHAnsi"/>
          <w:sz w:val="22"/>
          <w:szCs w:val="22"/>
        </w:rPr>
        <w:t>dernière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174D">
        <w:rPr>
          <w:rFonts w:asciiTheme="minorHAnsi" w:hAnsiTheme="minorHAnsi"/>
          <w:sz w:val="22"/>
          <w:szCs w:val="22"/>
        </w:rPr>
        <w:t>amarre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 du VIH/ </w:t>
      </w:r>
      <w:proofErr w:type="spellStart"/>
      <w:r w:rsidRPr="00BB174D">
        <w:rPr>
          <w:rFonts w:asciiTheme="minorHAnsi" w:hAnsiTheme="minorHAnsi"/>
          <w:sz w:val="22"/>
          <w:szCs w:val="22"/>
        </w:rPr>
        <w:t>Tetherin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last link to HIV. </w:t>
      </w:r>
      <w:r w:rsidRPr="00BB174D">
        <w:rPr>
          <w:rFonts w:asciiTheme="minorHAnsi" w:hAnsiTheme="minorHAnsi"/>
          <w:sz w:val="22"/>
          <w:szCs w:val="22"/>
          <w:lang w:val="fr-FR"/>
        </w:rPr>
        <w:t>Virologie, 16, 32-42.</w:t>
      </w:r>
    </w:p>
    <w:p w:rsidR="00BB174D" w:rsidRPr="00BB174D" w:rsidRDefault="00BB174D" w:rsidP="00BB17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BB174D">
        <w:rPr>
          <w:rFonts w:asciiTheme="minorHAnsi" w:hAnsiTheme="minorHAnsi"/>
          <w:b/>
          <w:sz w:val="22"/>
          <w:szCs w:val="22"/>
          <w:lang w:val="fr-FR"/>
        </w:rPr>
        <w:t>Situation actuelle</w:t>
      </w:r>
      <w:r w:rsidRPr="00BB174D">
        <w:rPr>
          <w:rFonts w:asciiTheme="minorHAnsi" w:hAnsiTheme="minorHAnsi"/>
          <w:sz w:val="22"/>
          <w:szCs w:val="22"/>
          <w:lang w:val="fr-FR"/>
        </w:rPr>
        <w:t xml:space="preserve">: </w:t>
      </w:r>
      <w:r>
        <w:rPr>
          <w:rFonts w:asciiTheme="minorHAnsi" w:hAnsiTheme="minorHAnsi"/>
          <w:sz w:val="22"/>
          <w:szCs w:val="22"/>
          <w:lang w:val="fr-FR"/>
        </w:rPr>
        <w:t>Professeur du lycée, Luxembourg</w:t>
      </w:r>
    </w:p>
    <w:p w:rsidR="00BB174D" w:rsidRDefault="00BB174D" w:rsidP="00BB174D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sz w:val="22"/>
          <w:szCs w:val="22"/>
          <w:lang w:val="fr-FR"/>
        </w:rPr>
      </w:pPr>
    </w:p>
    <w:p w:rsidR="00BB174D" w:rsidRPr="00BB174D" w:rsidRDefault="00BB174D" w:rsidP="00BB17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BB174D">
        <w:rPr>
          <w:rStyle w:val="Strong"/>
          <w:rFonts w:asciiTheme="minorHAnsi" w:hAnsiTheme="minorHAnsi"/>
          <w:sz w:val="22"/>
          <w:szCs w:val="22"/>
          <w:lang w:val="fr-FR"/>
        </w:rPr>
        <w:t xml:space="preserve">Emilie </w:t>
      </w:r>
      <w:proofErr w:type="spellStart"/>
      <w:r w:rsidRPr="00BB174D">
        <w:rPr>
          <w:rStyle w:val="Strong"/>
          <w:rFonts w:asciiTheme="minorHAnsi" w:hAnsiTheme="minorHAnsi"/>
          <w:sz w:val="22"/>
          <w:szCs w:val="22"/>
          <w:lang w:val="fr-FR"/>
        </w:rPr>
        <w:t>Poudevigne</w:t>
      </w:r>
      <w:proofErr w:type="spellEnd"/>
      <w:r w:rsidRPr="00BB174D">
        <w:rPr>
          <w:rFonts w:asciiTheme="minorHAnsi" w:hAnsiTheme="minorHAnsi"/>
          <w:sz w:val="22"/>
          <w:szCs w:val="22"/>
          <w:lang w:val="fr-FR"/>
        </w:rPr>
        <w:t xml:space="preserve">, </w:t>
      </w:r>
      <w:r>
        <w:rPr>
          <w:rFonts w:asciiTheme="minorHAnsi" w:hAnsiTheme="minorHAnsi"/>
          <w:sz w:val="22"/>
          <w:szCs w:val="22"/>
          <w:lang w:val="fr-FR"/>
        </w:rPr>
        <w:t>36 mois,</w:t>
      </w:r>
    </w:p>
    <w:p w:rsidR="00BB174D" w:rsidRPr="00BB174D" w:rsidRDefault="00BB174D" w:rsidP="00BB17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BB174D">
        <w:rPr>
          <w:rFonts w:asciiTheme="minorHAnsi" w:hAnsiTheme="minorHAnsi"/>
          <w:sz w:val="22"/>
          <w:szCs w:val="22"/>
          <w:lang w:val="fr-FR"/>
        </w:rPr>
        <w:t xml:space="preserve">Financement : Bourse de l’Université </w:t>
      </w:r>
      <w:r>
        <w:rPr>
          <w:rFonts w:asciiTheme="minorHAnsi" w:hAnsiTheme="minorHAnsi"/>
          <w:sz w:val="22"/>
          <w:szCs w:val="22"/>
          <w:lang w:val="fr-FR"/>
        </w:rPr>
        <w:t>Josef Fourier</w:t>
      </w:r>
    </w:p>
    <w:p w:rsidR="00BB174D" w:rsidRDefault="00BB174D" w:rsidP="00BB17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B174D">
        <w:rPr>
          <w:rFonts w:asciiTheme="minorHAnsi" w:hAnsiTheme="minorHAnsi"/>
          <w:b/>
          <w:sz w:val="22"/>
          <w:szCs w:val="22"/>
        </w:rPr>
        <w:t>Publications</w:t>
      </w:r>
      <w:r w:rsidRPr="00BB174D">
        <w:rPr>
          <w:rFonts w:asciiTheme="minorHAnsi" w:hAnsiTheme="minorHAnsi"/>
          <w:sz w:val="22"/>
          <w:szCs w:val="22"/>
        </w:rPr>
        <w:t xml:space="preserve"> : </w:t>
      </w:r>
      <w:r w:rsidRPr="00BB174D">
        <w:rPr>
          <w:rFonts w:asciiTheme="minorHAnsi" w:hAnsiTheme="minorHAnsi"/>
          <w:sz w:val="22"/>
          <w:szCs w:val="22"/>
        </w:rPr>
        <w:br/>
        <w:t xml:space="preserve">J. </w:t>
      </w:r>
      <w:proofErr w:type="spellStart"/>
      <w:r w:rsidRPr="00BB174D">
        <w:rPr>
          <w:rFonts w:asciiTheme="minorHAnsi" w:hAnsiTheme="minorHAnsi"/>
          <w:sz w:val="22"/>
          <w:szCs w:val="22"/>
        </w:rPr>
        <w:t>Solomons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C. Sabin, Y. </w:t>
      </w:r>
      <w:proofErr w:type="spellStart"/>
      <w:r w:rsidRPr="00BB174D">
        <w:rPr>
          <w:rFonts w:asciiTheme="minorHAnsi" w:hAnsiTheme="minorHAnsi"/>
          <w:sz w:val="22"/>
          <w:szCs w:val="22"/>
        </w:rPr>
        <w:t>Usami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</w:t>
      </w:r>
      <w:r w:rsidRPr="00BB174D">
        <w:rPr>
          <w:rFonts w:asciiTheme="minorHAnsi" w:hAnsiTheme="minorHAnsi"/>
          <w:b/>
          <w:sz w:val="22"/>
          <w:szCs w:val="22"/>
        </w:rPr>
        <w:t xml:space="preserve">E. </w:t>
      </w:r>
      <w:proofErr w:type="spellStart"/>
      <w:r w:rsidRPr="00BB174D">
        <w:rPr>
          <w:rFonts w:asciiTheme="minorHAnsi" w:hAnsiTheme="minorHAnsi"/>
          <w:b/>
          <w:sz w:val="22"/>
          <w:szCs w:val="22"/>
        </w:rPr>
        <w:t>Poudevigne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D. </w:t>
      </w:r>
      <w:proofErr w:type="spellStart"/>
      <w:r>
        <w:rPr>
          <w:rFonts w:asciiTheme="minorHAnsi" w:hAnsiTheme="minorHAnsi"/>
          <w:sz w:val="22"/>
          <w:szCs w:val="22"/>
        </w:rPr>
        <w:t>Lutje-Hulsik</w:t>
      </w:r>
      <w:proofErr w:type="spellEnd"/>
      <w:r>
        <w:rPr>
          <w:rFonts w:asciiTheme="minorHAnsi" w:hAnsiTheme="minorHAnsi"/>
          <w:sz w:val="22"/>
          <w:szCs w:val="22"/>
        </w:rPr>
        <w:t xml:space="preserve">, P. </w:t>
      </w:r>
      <w:proofErr w:type="spellStart"/>
      <w:r>
        <w:rPr>
          <w:rFonts w:asciiTheme="minorHAnsi" w:hAnsiTheme="minorHAnsi"/>
          <w:sz w:val="22"/>
          <w:szCs w:val="22"/>
        </w:rPr>
        <w:t>Macheboeuf</w:t>
      </w:r>
      <w:proofErr w:type="spellEnd"/>
      <w:r>
        <w:rPr>
          <w:rFonts w:asciiTheme="minorHAnsi" w:hAnsiTheme="minorHAnsi"/>
          <w:sz w:val="22"/>
          <w:szCs w:val="22"/>
        </w:rPr>
        <w:t xml:space="preserve">, H. </w:t>
      </w:r>
      <w:proofErr w:type="spellStart"/>
      <w:r w:rsidRPr="00BB174D">
        <w:rPr>
          <w:rFonts w:asciiTheme="minorHAnsi" w:hAnsiTheme="minorHAnsi"/>
          <w:sz w:val="22"/>
          <w:szCs w:val="22"/>
        </w:rPr>
        <w:t>Gottlinger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 and W. </w:t>
      </w:r>
      <w:proofErr w:type="spellStart"/>
      <w:r w:rsidRPr="00BB174D">
        <w:rPr>
          <w:rFonts w:asciiTheme="minorHAnsi" w:hAnsiTheme="minorHAnsi"/>
          <w:sz w:val="22"/>
          <w:szCs w:val="22"/>
        </w:rPr>
        <w:t>Weissenhorn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 (2010) Structural basis of</w:t>
      </w:r>
      <w:r>
        <w:rPr>
          <w:rFonts w:asciiTheme="minorHAnsi" w:hAnsiTheme="minorHAnsi"/>
          <w:sz w:val="22"/>
          <w:szCs w:val="22"/>
        </w:rPr>
        <w:t xml:space="preserve"> ESCRT-III CHMP3 recruitment </w:t>
      </w:r>
      <w:r w:rsidRPr="00BB174D">
        <w:rPr>
          <w:rFonts w:asciiTheme="minorHAnsi" w:hAnsiTheme="minorHAnsi"/>
          <w:sz w:val="22"/>
          <w:szCs w:val="22"/>
        </w:rPr>
        <w:t>of AMSH. Structure, 19(8), 1149-59.</w:t>
      </w:r>
      <w:r w:rsidRPr="00BB174D">
        <w:rPr>
          <w:rFonts w:asciiTheme="minorHAnsi" w:hAnsiTheme="minorHAnsi"/>
          <w:sz w:val="22"/>
          <w:szCs w:val="22"/>
        </w:rPr>
        <w:br/>
        <w:t xml:space="preserve">W. </w:t>
      </w:r>
      <w:proofErr w:type="spellStart"/>
      <w:r w:rsidRPr="00BB174D">
        <w:rPr>
          <w:rFonts w:asciiTheme="minorHAnsi" w:hAnsiTheme="minorHAnsi"/>
          <w:sz w:val="22"/>
          <w:szCs w:val="22"/>
        </w:rPr>
        <w:t>Weissenhorn</w:t>
      </w:r>
      <w:proofErr w:type="spellEnd"/>
      <w:r w:rsidRPr="00BB174D">
        <w:rPr>
          <w:rFonts w:asciiTheme="minorHAnsi" w:hAnsiTheme="minorHAnsi"/>
          <w:b/>
          <w:sz w:val="22"/>
          <w:szCs w:val="22"/>
        </w:rPr>
        <w:t xml:space="preserve">, E. </w:t>
      </w:r>
      <w:proofErr w:type="spellStart"/>
      <w:r w:rsidRPr="00BB174D">
        <w:rPr>
          <w:rFonts w:asciiTheme="minorHAnsi" w:hAnsiTheme="minorHAnsi"/>
          <w:b/>
          <w:sz w:val="22"/>
          <w:szCs w:val="22"/>
        </w:rPr>
        <w:t>Poudevigne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G. </w:t>
      </w:r>
      <w:proofErr w:type="spellStart"/>
      <w:r w:rsidRPr="00BB174D">
        <w:rPr>
          <w:rFonts w:asciiTheme="minorHAnsi" w:hAnsiTheme="minorHAnsi"/>
          <w:sz w:val="22"/>
          <w:szCs w:val="22"/>
        </w:rPr>
        <w:t>Effantin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 and P. </w:t>
      </w:r>
      <w:proofErr w:type="spellStart"/>
      <w:r w:rsidRPr="00BB174D">
        <w:rPr>
          <w:rFonts w:asciiTheme="minorHAnsi" w:hAnsiTheme="minorHAnsi"/>
          <w:sz w:val="22"/>
          <w:szCs w:val="22"/>
        </w:rPr>
        <w:t>Bassere</w:t>
      </w:r>
      <w:r>
        <w:rPr>
          <w:rFonts w:asciiTheme="minorHAnsi" w:hAnsiTheme="minorHAnsi"/>
          <w:sz w:val="22"/>
          <w:szCs w:val="22"/>
        </w:rPr>
        <w:t>au</w:t>
      </w:r>
      <w:proofErr w:type="spellEnd"/>
      <w:r>
        <w:rPr>
          <w:rFonts w:asciiTheme="minorHAnsi" w:hAnsiTheme="minorHAnsi"/>
          <w:sz w:val="22"/>
          <w:szCs w:val="22"/>
        </w:rPr>
        <w:t xml:space="preserve"> (2013) How to get out: </w:t>
      </w:r>
      <w:proofErr w:type="spellStart"/>
      <w:r>
        <w:rPr>
          <w:rFonts w:asciiTheme="minorHAnsi" w:hAnsiTheme="minorHAnsi"/>
          <w:sz w:val="22"/>
          <w:szCs w:val="22"/>
        </w:rPr>
        <w:t>ssRNA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BB174D">
        <w:rPr>
          <w:rFonts w:asciiTheme="minorHAnsi" w:hAnsiTheme="minorHAnsi"/>
          <w:sz w:val="22"/>
          <w:szCs w:val="22"/>
        </w:rPr>
        <w:t xml:space="preserve">enveloped viruses and membrane fission. </w:t>
      </w:r>
      <w:proofErr w:type="gramStart"/>
      <w:r w:rsidRPr="00BB174D">
        <w:rPr>
          <w:rFonts w:asciiTheme="minorHAnsi" w:hAnsiTheme="minorHAnsi"/>
          <w:sz w:val="22"/>
          <w:szCs w:val="22"/>
        </w:rPr>
        <w:t xml:space="preserve">Current </w:t>
      </w:r>
      <w:proofErr w:type="spellStart"/>
      <w:r w:rsidRPr="00BB174D">
        <w:rPr>
          <w:rFonts w:asciiTheme="minorHAnsi" w:hAnsiTheme="minorHAnsi"/>
          <w:sz w:val="22"/>
          <w:szCs w:val="22"/>
        </w:rPr>
        <w:t>Opin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174D">
        <w:rPr>
          <w:rFonts w:asciiTheme="minorHAnsi" w:hAnsiTheme="minorHAnsi"/>
          <w:sz w:val="22"/>
          <w:szCs w:val="22"/>
        </w:rPr>
        <w:t>Virol</w:t>
      </w:r>
      <w:proofErr w:type="spellEnd"/>
      <w:r w:rsidRPr="00BB174D">
        <w:rPr>
          <w:rFonts w:asciiTheme="minorHAnsi" w:hAnsiTheme="minorHAnsi"/>
          <w:sz w:val="22"/>
          <w:szCs w:val="22"/>
        </w:rPr>
        <w:t>.</w:t>
      </w:r>
      <w:proofErr w:type="gramEnd"/>
      <w:r w:rsidRPr="00BB174D">
        <w:rPr>
          <w:rFonts w:asciiTheme="minorHAnsi" w:hAnsiTheme="minorHAnsi"/>
          <w:sz w:val="22"/>
          <w:szCs w:val="22"/>
        </w:rPr>
        <w:t xml:space="preserve"> 3, 159-167.</w:t>
      </w:r>
    </w:p>
    <w:p w:rsidR="00BB174D" w:rsidRDefault="00BB174D" w:rsidP="00BB17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 </w:t>
      </w:r>
      <w:proofErr w:type="spellStart"/>
      <w:r w:rsidRPr="00BB174D">
        <w:rPr>
          <w:rFonts w:asciiTheme="minorHAnsi" w:hAnsiTheme="minorHAnsi"/>
          <w:sz w:val="22"/>
          <w:szCs w:val="22"/>
        </w:rPr>
        <w:t>Dordor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</w:t>
      </w:r>
      <w:r w:rsidRPr="00BB174D">
        <w:rPr>
          <w:rFonts w:asciiTheme="minorHAnsi" w:hAnsiTheme="minorHAnsi"/>
          <w:b/>
          <w:sz w:val="22"/>
          <w:szCs w:val="22"/>
        </w:rPr>
        <w:t xml:space="preserve">E. </w:t>
      </w:r>
      <w:proofErr w:type="spellStart"/>
      <w:r w:rsidRPr="00BB174D">
        <w:rPr>
          <w:rFonts w:asciiTheme="minorHAnsi" w:hAnsiTheme="minorHAnsi"/>
          <w:b/>
          <w:sz w:val="22"/>
          <w:szCs w:val="22"/>
        </w:rPr>
        <w:t>Poudevigne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H. </w:t>
      </w:r>
      <w:proofErr w:type="spellStart"/>
      <w:r w:rsidRPr="00BB174D">
        <w:rPr>
          <w:rFonts w:asciiTheme="minorHAnsi" w:hAnsiTheme="minorHAnsi"/>
          <w:sz w:val="22"/>
          <w:szCs w:val="22"/>
        </w:rPr>
        <w:t>Göttlinger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 and W. </w:t>
      </w:r>
      <w:proofErr w:type="spellStart"/>
      <w:r w:rsidRPr="00BB174D">
        <w:rPr>
          <w:rFonts w:asciiTheme="minorHAnsi" w:hAnsiTheme="minorHAnsi"/>
          <w:sz w:val="22"/>
          <w:szCs w:val="22"/>
        </w:rPr>
        <w:t>Weissenhorn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 (2011) Essential and supporting host cell factors for HIV-1 budding. </w:t>
      </w:r>
      <w:proofErr w:type="gramStart"/>
      <w:r w:rsidRPr="00BB174D">
        <w:rPr>
          <w:rFonts w:asciiTheme="minorHAnsi" w:hAnsiTheme="minorHAnsi"/>
          <w:sz w:val="22"/>
          <w:szCs w:val="22"/>
        </w:rPr>
        <w:t xml:space="preserve">Future </w:t>
      </w:r>
      <w:proofErr w:type="spellStart"/>
      <w:r w:rsidRPr="00BB174D">
        <w:rPr>
          <w:rFonts w:asciiTheme="minorHAnsi" w:hAnsiTheme="minorHAnsi"/>
          <w:sz w:val="22"/>
          <w:szCs w:val="22"/>
        </w:rPr>
        <w:t>Microbiol</w:t>
      </w:r>
      <w:proofErr w:type="spellEnd"/>
      <w:r w:rsidRPr="00BB174D">
        <w:rPr>
          <w:rFonts w:asciiTheme="minorHAnsi" w:hAnsiTheme="minorHAnsi"/>
          <w:sz w:val="22"/>
          <w:szCs w:val="22"/>
        </w:rPr>
        <w:t>.</w:t>
      </w:r>
      <w:proofErr w:type="gramEnd"/>
      <w:r w:rsidRPr="00BB174D">
        <w:rPr>
          <w:rFonts w:asciiTheme="minorHAnsi" w:hAnsiTheme="minorHAnsi"/>
          <w:sz w:val="22"/>
          <w:szCs w:val="22"/>
        </w:rPr>
        <w:t xml:space="preserve"> 6 (10), 1159-1170</w:t>
      </w:r>
      <w:r>
        <w:rPr>
          <w:rFonts w:asciiTheme="minorHAnsi" w:hAnsiTheme="minorHAnsi"/>
          <w:sz w:val="22"/>
          <w:szCs w:val="22"/>
        </w:rPr>
        <w:t>.</w:t>
      </w:r>
    </w:p>
    <w:p w:rsidR="00BB174D" w:rsidRPr="00BB174D" w:rsidRDefault="00BB174D" w:rsidP="00BB17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B174D">
        <w:rPr>
          <w:rFonts w:asciiTheme="minorHAnsi" w:hAnsiTheme="minorHAnsi"/>
          <w:b/>
          <w:sz w:val="22"/>
          <w:szCs w:val="22"/>
        </w:rPr>
        <w:t xml:space="preserve">Situation </w:t>
      </w:r>
      <w:proofErr w:type="spellStart"/>
      <w:r w:rsidRPr="00BB174D">
        <w:rPr>
          <w:rFonts w:asciiTheme="minorHAnsi" w:hAnsiTheme="minorHAnsi"/>
          <w:b/>
          <w:sz w:val="22"/>
          <w:szCs w:val="22"/>
        </w:rPr>
        <w:t>actuelle</w:t>
      </w:r>
      <w:proofErr w:type="spellEnd"/>
      <w:r>
        <w:rPr>
          <w:rFonts w:asciiTheme="minorHAnsi" w:hAnsiTheme="minorHAnsi"/>
          <w:sz w:val="22"/>
          <w:szCs w:val="22"/>
        </w:rPr>
        <w:t>:  Novartis, Strasbourg</w:t>
      </w:r>
    </w:p>
    <w:p w:rsidR="00BB174D" w:rsidRDefault="00BB174D" w:rsidP="00BB174D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sz w:val="22"/>
          <w:szCs w:val="22"/>
        </w:rPr>
      </w:pPr>
    </w:p>
    <w:p w:rsidR="00BB174D" w:rsidRPr="00BB174D" w:rsidRDefault="00BB174D" w:rsidP="00BB17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proofErr w:type="spellStart"/>
      <w:r w:rsidRPr="00BB174D">
        <w:rPr>
          <w:rStyle w:val="Strong"/>
          <w:rFonts w:asciiTheme="minorHAnsi" w:hAnsiTheme="minorHAnsi"/>
          <w:sz w:val="22"/>
          <w:szCs w:val="22"/>
          <w:lang w:val="fr-FR"/>
        </w:rPr>
        <w:t>Aurelien</w:t>
      </w:r>
      <w:proofErr w:type="spellEnd"/>
      <w:r w:rsidRPr="00BB174D">
        <w:rPr>
          <w:rStyle w:val="Strong"/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proofErr w:type="gramStart"/>
      <w:r w:rsidRPr="00BB174D">
        <w:rPr>
          <w:rStyle w:val="Strong"/>
          <w:rFonts w:asciiTheme="minorHAnsi" w:hAnsiTheme="minorHAnsi"/>
          <w:sz w:val="22"/>
          <w:szCs w:val="22"/>
          <w:lang w:val="fr-FR"/>
        </w:rPr>
        <w:t>Dordor</w:t>
      </w:r>
      <w:proofErr w:type="spellEnd"/>
      <w:r w:rsidRPr="00BB174D">
        <w:rPr>
          <w:rStyle w:val="Strong"/>
          <w:rFonts w:asciiTheme="minorHAnsi" w:hAnsiTheme="minorHAnsi"/>
          <w:sz w:val="22"/>
          <w:szCs w:val="22"/>
          <w:lang w:val="fr-FR"/>
        </w:rPr>
        <w:t xml:space="preserve"> ,</w:t>
      </w:r>
      <w:proofErr w:type="gramEnd"/>
      <w:r w:rsidRPr="00BB174D">
        <w:rPr>
          <w:rStyle w:val="Strong"/>
          <w:rFonts w:asciiTheme="minorHAnsi" w:hAnsiTheme="minorHAnsi"/>
          <w:sz w:val="22"/>
          <w:szCs w:val="22"/>
          <w:lang w:val="fr-FR"/>
        </w:rPr>
        <w:t xml:space="preserve"> </w:t>
      </w:r>
      <w:r w:rsidRPr="00BB174D">
        <w:rPr>
          <w:rStyle w:val="Strong"/>
          <w:rFonts w:asciiTheme="minorHAnsi" w:hAnsiTheme="minorHAnsi"/>
          <w:b w:val="0"/>
          <w:sz w:val="22"/>
          <w:szCs w:val="22"/>
          <w:lang w:val="fr-FR"/>
        </w:rPr>
        <w:t>36 mois</w:t>
      </w:r>
      <w:r w:rsidRPr="00BB174D">
        <w:rPr>
          <w:rFonts w:asciiTheme="minorHAnsi" w:hAnsiTheme="minorHAnsi"/>
          <w:sz w:val="22"/>
          <w:szCs w:val="22"/>
          <w:lang w:val="fr-FR"/>
        </w:rPr>
        <w:br/>
        <w:t>Financement : DFG</w:t>
      </w:r>
    </w:p>
    <w:p w:rsidR="00BB174D" w:rsidRPr="00BB174D" w:rsidRDefault="00BB174D" w:rsidP="00BB17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B174D">
        <w:rPr>
          <w:rFonts w:asciiTheme="minorHAnsi" w:hAnsiTheme="minorHAnsi"/>
          <w:sz w:val="22"/>
          <w:szCs w:val="22"/>
        </w:rPr>
        <w:t>Publications :</w:t>
      </w:r>
      <w:r w:rsidRPr="00BB174D">
        <w:rPr>
          <w:rFonts w:asciiTheme="minorHAnsi" w:hAnsiTheme="minorHAnsi"/>
          <w:sz w:val="22"/>
          <w:szCs w:val="22"/>
        </w:rPr>
        <w:br/>
        <w:t xml:space="preserve">G. </w:t>
      </w:r>
      <w:proofErr w:type="spellStart"/>
      <w:r w:rsidRPr="00BB174D">
        <w:rPr>
          <w:rFonts w:asciiTheme="minorHAnsi" w:hAnsiTheme="minorHAnsi"/>
          <w:sz w:val="22"/>
          <w:szCs w:val="22"/>
        </w:rPr>
        <w:t>Effantin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*, </w:t>
      </w:r>
      <w:r w:rsidRPr="00BB174D">
        <w:rPr>
          <w:rFonts w:asciiTheme="minorHAnsi" w:hAnsiTheme="minorHAnsi"/>
          <w:b/>
          <w:sz w:val="22"/>
          <w:szCs w:val="22"/>
        </w:rPr>
        <w:t xml:space="preserve">A. </w:t>
      </w:r>
      <w:proofErr w:type="spellStart"/>
      <w:r w:rsidRPr="00BB174D">
        <w:rPr>
          <w:rFonts w:asciiTheme="minorHAnsi" w:hAnsiTheme="minorHAnsi"/>
          <w:b/>
          <w:sz w:val="22"/>
          <w:szCs w:val="22"/>
        </w:rPr>
        <w:t>Dordor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*, V. </w:t>
      </w:r>
      <w:proofErr w:type="spellStart"/>
      <w:r w:rsidRPr="00BB174D">
        <w:rPr>
          <w:rFonts w:asciiTheme="minorHAnsi" w:hAnsiTheme="minorHAnsi"/>
          <w:sz w:val="22"/>
          <w:szCs w:val="22"/>
        </w:rPr>
        <w:t>Sandrin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N. </w:t>
      </w:r>
      <w:proofErr w:type="spellStart"/>
      <w:r w:rsidRPr="00BB174D">
        <w:rPr>
          <w:rFonts w:asciiTheme="minorHAnsi" w:hAnsiTheme="minorHAnsi"/>
          <w:sz w:val="22"/>
          <w:szCs w:val="22"/>
        </w:rPr>
        <w:t>Martinelli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W.I. </w:t>
      </w:r>
      <w:proofErr w:type="spellStart"/>
      <w:r w:rsidRPr="00BB174D">
        <w:rPr>
          <w:rFonts w:asciiTheme="minorHAnsi" w:hAnsiTheme="minorHAnsi"/>
          <w:sz w:val="22"/>
          <w:szCs w:val="22"/>
        </w:rPr>
        <w:t>Sundquist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G. </w:t>
      </w:r>
      <w:proofErr w:type="spellStart"/>
      <w:r w:rsidRPr="00BB174D">
        <w:rPr>
          <w:rFonts w:asciiTheme="minorHAnsi" w:hAnsiTheme="minorHAnsi"/>
          <w:sz w:val="22"/>
          <w:szCs w:val="22"/>
        </w:rPr>
        <w:t>Schoehn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 and W. </w:t>
      </w:r>
      <w:proofErr w:type="spellStart"/>
      <w:r w:rsidRPr="00BB174D">
        <w:rPr>
          <w:rFonts w:asciiTheme="minorHAnsi" w:hAnsiTheme="minorHAnsi"/>
          <w:sz w:val="22"/>
          <w:szCs w:val="22"/>
        </w:rPr>
        <w:t>Weissenhorn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 (2013) ESCRT-III CHMP2A and CHMP3 form variable helical polymers in vitro and act synergistically during HIV-1 budding. </w:t>
      </w:r>
      <w:r>
        <w:rPr>
          <w:rFonts w:asciiTheme="minorHAnsi" w:hAnsiTheme="minorHAnsi"/>
          <w:sz w:val="22"/>
          <w:szCs w:val="22"/>
        </w:rPr>
        <w:t xml:space="preserve">Cell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Microbiol</w:t>
      </w:r>
      <w:proofErr w:type="spellEnd"/>
      <w:r>
        <w:rPr>
          <w:rFonts w:asciiTheme="minorHAnsi" w:hAnsiTheme="minorHAnsi"/>
          <w:sz w:val="22"/>
          <w:szCs w:val="22"/>
        </w:rPr>
        <w:t>.,</w:t>
      </w:r>
      <w:proofErr w:type="gramEnd"/>
      <w:r>
        <w:rPr>
          <w:rFonts w:asciiTheme="minorHAnsi" w:hAnsiTheme="minorHAnsi"/>
          <w:sz w:val="22"/>
          <w:szCs w:val="22"/>
        </w:rPr>
        <w:t xml:space="preserve"> 15(2), 213-26. (</w:t>
      </w:r>
      <w:r w:rsidRPr="00BB174D">
        <w:rPr>
          <w:rFonts w:asciiTheme="minorHAnsi" w:hAnsiTheme="minorHAnsi"/>
          <w:sz w:val="22"/>
          <w:szCs w:val="22"/>
        </w:rPr>
        <w:t>* contributed equally)</w:t>
      </w:r>
      <w:r w:rsidRPr="00BB174D">
        <w:rPr>
          <w:rFonts w:asciiTheme="minorHAnsi" w:hAnsiTheme="minorHAnsi"/>
          <w:sz w:val="22"/>
          <w:szCs w:val="22"/>
        </w:rPr>
        <w:br/>
        <w:t xml:space="preserve">N. </w:t>
      </w:r>
      <w:proofErr w:type="spellStart"/>
      <w:r w:rsidRPr="00BB174D">
        <w:rPr>
          <w:rFonts w:asciiTheme="minorHAnsi" w:hAnsiTheme="minorHAnsi"/>
          <w:sz w:val="22"/>
          <w:szCs w:val="22"/>
        </w:rPr>
        <w:t>Martinelli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,, B. </w:t>
      </w:r>
      <w:proofErr w:type="spellStart"/>
      <w:r w:rsidRPr="00BB174D">
        <w:rPr>
          <w:rFonts w:asciiTheme="minorHAnsi" w:hAnsiTheme="minorHAnsi"/>
          <w:sz w:val="22"/>
          <w:szCs w:val="22"/>
        </w:rPr>
        <w:t>Hartlieb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C. Sabin, </w:t>
      </w:r>
      <w:r w:rsidRPr="00BB174D">
        <w:rPr>
          <w:rFonts w:asciiTheme="minorHAnsi" w:hAnsiTheme="minorHAnsi"/>
          <w:b/>
          <w:sz w:val="22"/>
          <w:szCs w:val="22"/>
        </w:rPr>
        <w:t xml:space="preserve">A. </w:t>
      </w:r>
      <w:proofErr w:type="spellStart"/>
      <w:r w:rsidRPr="00BB174D">
        <w:rPr>
          <w:rFonts w:asciiTheme="minorHAnsi" w:hAnsiTheme="minorHAnsi"/>
          <w:b/>
          <w:sz w:val="22"/>
          <w:szCs w:val="22"/>
        </w:rPr>
        <w:t>Dordor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Y. </w:t>
      </w:r>
      <w:proofErr w:type="spellStart"/>
      <w:r w:rsidRPr="00BB174D">
        <w:rPr>
          <w:rFonts w:asciiTheme="minorHAnsi" w:hAnsiTheme="minorHAnsi"/>
          <w:sz w:val="22"/>
          <w:szCs w:val="22"/>
        </w:rPr>
        <w:t>Usami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H. </w:t>
      </w:r>
      <w:proofErr w:type="spellStart"/>
      <w:r w:rsidRPr="00BB174D">
        <w:rPr>
          <w:rFonts w:asciiTheme="minorHAnsi" w:hAnsiTheme="minorHAnsi"/>
          <w:sz w:val="22"/>
          <w:szCs w:val="22"/>
        </w:rPr>
        <w:t>Göttlinger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 and W. </w:t>
      </w:r>
      <w:proofErr w:type="spellStart"/>
      <w:r w:rsidRPr="00BB174D">
        <w:rPr>
          <w:rFonts w:asciiTheme="minorHAnsi" w:hAnsiTheme="minorHAnsi"/>
          <w:sz w:val="22"/>
          <w:szCs w:val="22"/>
        </w:rPr>
        <w:t>Weissenhorn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 (2012) CC2D1A is a regulator of ESCRT-III CHMP4B. J. Mol. Biol., 419(1-2), 75-88.</w:t>
      </w:r>
      <w:r w:rsidRPr="00BB174D">
        <w:rPr>
          <w:rFonts w:asciiTheme="minorHAnsi" w:hAnsiTheme="minorHAnsi"/>
          <w:sz w:val="22"/>
          <w:szCs w:val="22"/>
        </w:rPr>
        <w:br/>
      </w:r>
      <w:r w:rsidRPr="00BB174D">
        <w:rPr>
          <w:rFonts w:asciiTheme="minorHAnsi" w:hAnsiTheme="minorHAnsi"/>
          <w:b/>
          <w:sz w:val="22"/>
          <w:szCs w:val="22"/>
        </w:rPr>
        <w:t xml:space="preserve">A. </w:t>
      </w:r>
      <w:proofErr w:type="spellStart"/>
      <w:r w:rsidRPr="00BB174D">
        <w:rPr>
          <w:rFonts w:asciiTheme="minorHAnsi" w:hAnsiTheme="minorHAnsi"/>
          <w:b/>
          <w:sz w:val="22"/>
          <w:szCs w:val="22"/>
        </w:rPr>
        <w:t>Dordor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E. </w:t>
      </w:r>
      <w:proofErr w:type="spellStart"/>
      <w:r w:rsidRPr="00BB174D">
        <w:rPr>
          <w:rFonts w:asciiTheme="minorHAnsi" w:hAnsiTheme="minorHAnsi"/>
          <w:sz w:val="22"/>
          <w:szCs w:val="22"/>
        </w:rPr>
        <w:t>Poudevigne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, H. </w:t>
      </w:r>
      <w:proofErr w:type="spellStart"/>
      <w:r w:rsidRPr="00BB174D">
        <w:rPr>
          <w:rFonts w:asciiTheme="minorHAnsi" w:hAnsiTheme="minorHAnsi"/>
          <w:sz w:val="22"/>
          <w:szCs w:val="22"/>
        </w:rPr>
        <w:t>Göttlinger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 and W. </w:t>
      </w:r>
      <w:proofErr w:type="spellStart"/>
      <w:r w:rsidRPr="00BB174D">
        <w:rPr>
          <w:rFonts w:asciiTheme="minorHAnsi" w:hAnsiTheme="minorHAnsi"/>
          <w:sz w:val="22"/>
          <w:szCs w:val="22"/>
        </w:rPr>
        <w:t>Weissenhorn</w:t>
      </w:r>
      <w:proofErr w:type="spellEnd"/>
      <w:r w:rsidRPr="00BB174D">
        <w:rPr>
          <w:rFonts w:asciiTheme="minorHAnsi" w:hAnsiTheme="minorHAnsi"/>
          <w:sz w:val="22"/>
          <w:szCs w:val="22"/>
        </w:rPr>
        <w:t xml:space="preserve"> (2011) Essential and supporting host cell factors for HIV-1 budding. </w:t>
      </w:r>
      <w:proofErr w:type="gramStart"/>
      <w:r w:rsidRPr="00BB174D">
        <w:rPr>
          <w:rFonts w:asciiTheme="minorHAnsi" w:hAnsiTheme="minorHAnsi"/>
          <w:sz w:val="22"/>
          <w:szCs w:val="22"/>
        </w:rPr>
        <w:t xml:space="preserve">Future </w:t>
      </w:r>
      <w:proofErr w:type="spellStart"/>
      <w:r w:rsidRPr="00BB174D">
        <w:rPr>
          <w:rFonts w:asciiTheme="minorHAnsi" w:hAnsiTheme="minorHAnsi"/>
          <w:sz w:val="22"/>
          <w:szCs w:val="22"/>
        </w:rPr>
        <w:t>Microbiol</w:t>
      </w:r>
      <w:proofErr w:type="spellEnd"/>
      <w:r w:rsidRPr="00BB174D">
        <w:rPr>
          <w:rFonts w:asciiTheme="minorHAnsi" w:hAnsiTheme="minorHAnsi"/>
          <w:sz w:val="22"/>
          <w:szCs w:val="22"/>
        </w:rPr>
        <w:t>.</w:t>
      </w:r>
      <w:proofErr w:type="gramEnd"/>
      <w:r w:rsidRPr="00BB174D">
        <w:rPr>
          <w:rFonts w:asciiTheme="minorHAnsi" w:hAnsiTheme="minorHAnsi"/>
          <w:sz w:val="22"/>
          <w:szCs w:val="22"/>
        </w:rPr>
        <w:t xml:space="preserve"> 6 (10), 1159-1170</w:t>
      </w:r>
    </w:p>
    <w:p w:rsidR="00BB174D" w:rsidRPr="00BB174D" w:rsidRDefault="00BB174D" w:rsidP="00BB17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BB174D">
        <w:rPr>
          <w:rFonts w:asciiTheme="minorHAnsi" w:hAnsiTheme="minorHAnsi"/>
          <w:b/>
          <w:sz w:val="22"/>
          <w:szCs w:val="22"/>
          <w:lang w:val="fr-FR"/>
        </w:rPr>
        <w:t>Situation actuelle</w:t>
      </w:r>
      <w:r w:rsidRPr="00BB174D">
        <w:rPr>
          <w:rFonts w:asciiTheme="minorHAnsi" w:hAnsiTheme="minorHAnsi"/>
          <w:sz w:val="22"/>
          <w:szCs w:val="22"/>
          <w:lang w:val="fr-FR"/>
        </w:rPr>
        <w:t xml:space="preserve">: </w:t>
      </w:r>
      <w:r>
        <w:rPr>
          <w:rFonts w:asciiTheme="minorHAnsi" w:hAnsiTheme="minorHAnsi"/>
          <w:sz w:val="22"/>
          <w:szCs w:val="22"/>
          <w:lang w:val="fr-FR"/>
        </w:rPr>
        <w:t>I</w:t>
      </w:r>
      <w:r w:rsidRPr="00BB174D">
        <w:rPr>
          <w:rFonts w:asciiTheme="minorHAnsi" w:hAnsiTheme="minorHAnsi"/>
          <w:sz w:val="22"/>
          <w:szCs w:val="22"/>
          <w:lang w:val="fr-FR"/>
        </w:rPr>
        <w:t>nconnue</w:t>
      </w:r>
    </w:p>
    <w:p w:rsidR="004E30F0" w:rsidRPr="00BB174D" w:rsidRDefault="004E30F0">
      <w:pPr>
        <w:rPr>
          <w:rFonts w:asciiTheme="minorHAnsi" w:hAnsiTheme="minorHAnsi"/>
          <w:b/>
        </w:rPr>
      </w:pPr>
    </w:p>
    <w:p w:rsidR="004E30F0" w:rsidRDefault="004E30F0">
      <w:r w:rsidRPr="0050058C">
        <w:rPr>
          <w:b/>
        </w:rPr>
        <w:t>Thèses en cours encadrées par le Directeur de</w:t>
      </w:r>
      <w:r>
        <w:t xml:space="preserve"> </w:t>
      </w:r>
      <w:r>
        <w:rPr>
          <w:b/>
        </w:rPr>
        <w:t xml:space="preserve">thèse </w:t>
      </w:r>
      <w:r w:rsidRPr="00F444A7">
        <w:t>(et du co-directeur s’il y a lieu</w:t>
      </w:r>
      <w:r w:rsidR="00224804">
        <w:t>, dupliquer le tableau</w:t>
      </w:r>
      <w:r w:rsidRPr="00F444A7">
        <w:t>)</w:t>
      </w:r>
      <w:r w:rsidRPr="00F444A7">
        <w:rPr>
          <w:b/>
        </w:rPr>
        <w:t xml:space="preserve"> </w:t>
      </w: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276"/>
        <w:gridCol w:w="1559"/>
        <w:gridCol w:w="3859"/>
      </w:tblGrid>
      <w:tr w:rsidR="004E30F0" w:rsidRPr="00077E2E">
        <w:tc>
          <w:tcPr>
            <w:tcW w:w="2518" w:type="dxa"/>
            <w:vAlign w:val="center"/>
          </w:tcPr>
          <w:p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>Nom, Prénom du doctorant</w:t>
            </w:r>
          </w:p>
        </w:tc>
        <w:tc>
          <w:tcPr>
            <w:tcW w:w="1276" w:type="dxa"/>
            <w:vAlign w:val="center"/>
          </w:tcPr>
          <w:p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>Date de début de thèse</w:t>
            </w:r>
          </w:p>
        </w:tc>
        <w:tc>
          <w:tcPr>
            <w:tcW w:w="1559" w:type="dxa"/>
            <w:vAlign w:val="center"/>
          </w:tcPr>
          <w:p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>Type de financement</w:t>
            </w:r>
          </w:p>
        </w:tc>
        <w:tc>
          <w:tcPr>
            <w:tcW w:w="3859" w:type="dxa"/>
            <w:vAlign w:val="center"/>
          </w:tcPr>
          <w:p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 xml:space="preserve">Indiquer, le cas échéant, s’il s’agit d’une </w:t>
            </w:r>
            <w:proofErr w:type="spellStart"/>
            <w:r w:rsidRPr="00077E2E">
              <w:rPr>
                <w:sz w:val="20"/>
                <w:szCs w:val="20"/>
              </w:rPr>
              <w:t>co-direction</w:t>
            </w:r>
            <w:proofErr w:type="spellEnd"/>
            <w:r w:rsidRPr="00077E2E">
              <w:rPr>
                <w:sz w:val="20"/>
                <w:szCs w:val="20"/>
              </w:rPr>
              <w:t xml:space="preserve">, d’une </w:t>
            </w:r>
            <w:proofErr w:type="spellStart"/>
            <w:r w:rsidRPr="00077E2E">
              <w:rPr>
                <w:sz w:val="20"/>
                <w:szCs w:val="20"/>
              </w:rPr>
              <w:t>co-tutelle</w:t>
            </w:r>
            <w:proofErr w:type="spellEnd"/>
            <w:r w:rsidRPr="00077E2E">
              <w:rPr>
                <w:sz w:val="20"/>
                <w:szCs w:val="20"/>
              </w:rPr>
              <w:t>,…</w:t>
            </w:r>
          </w:p>
        </w:tc>
      </w:tr>
      <w:tr w:rsidR="004E30F0" w:rsidRPr="00077E2E">
        <w:tc>
          <w:tcPr>
            <w:tcW w:w="2518" w:type="dxa"/>
          </w:tcPr>
          <w:p w:rsidR="004E30F0" w:rsidRPr="00077E2E" w:rsidRDefault="006F0230" w:rsidP="00077E2E">
            <w:pPr>
              <w:spacing w:after="0" w:line="240" w:lineRule="auto"/>
            </w:pPr>
            <w:r>
              <w:t>MAYEUX, Géraldine</w:t>
            </w:r>
          </w:p>
        </w:tc>
        <w:tc>
          <w:tcPr>
            <w:tcW w:w="1276" w:type="dxa"/>
          </w:tcPr>
          <w:p w:rsidR="004E30F0" w:rsidRPr="00077E2E" w:rsidRDefault="006F0230" w:rsidP="00077E2E">
            <w:pPr>
              <w:spacing w:after="0" w:line="240" w:lineRule="auto"/>
            </w:pPr>
            <w:r>
              <w:t>10/2014</w:t>
            </w:r>
          </w:p>
        </w:tc>
        <w:tc>
          <w:tcPr>
            <w:tcW w:w="1559" w:type="dxa"/>
          </w:tcPr>
          <w:p w:rsidR="004E30F0" w:rsidRPr="00077E2E" w:rsidRDefault="006F0230" w:rsidP="00077E2E">
            <w:pPr>
              <w:spacing w:after="0" w:line="240" w:lineRule="auto"/>
            </w:pPr>
            <w:r>
              <w:t>UGA et ANRS</w:t>
            </w:r>
          </w:p>
        </w:tc>
        <w:tc>
          <w:tcPr>
            <w:tcW w:w="3859" w:type="dxa"/>
          </w:tcPr>
          <w:p w:rsidR="004E30F0" w:rsidRPr="00077E2E" w:rsidRDefault="004E30F0" w:rsidP="00077E2E">
            <w:pPr>
              <w:spacing w:after="0" w:line="240" w:lineRule="auto"/>
            </w:pPr>
          </w:p>
        </w:tc>
      </w:tr>
      <w:tr w:rsidR="004E30F0" w:rsidRPr="00077E2E">
        <w:tc>
          <w:tcPr>
            <w:tcW w:w="2518" w:type="dxa"/>
          </w:tcPr>
          <w:p w:rsidR="004E30F0" w:rsidRPr="00077E2E" w:rsidRDefault="006F0230" w:rsidP="00077E2E">
            <w:pPr>
              <w:spacing w:after="0" w:line="240" w:lineRule="auto"/>
            </w:pPr>
            <w:r>
              <w:t>MIGUET, Nolwenn</w:t>
            </w:r>
          </w:p>
        </w:tc>
        <w:tc>
          <w:tcPr>
            <w:tcW w:w="1276" w:type="dxa"/>
          </w:tcPr>
          <w:p w:rsidR="004E30F0" w:rsidRPr="00077E2E" w:rsidRDefault="006F0230" w:rsidP="00077E2E">
            <w:pPr>
              <w:spacing w:after="0" w:line="240" w:lineRule="auto"/>
            </w:pPr>
            <w:r>
              <w:t>Xx/2015</w:t>
            </w:r>
          </w:p>
        </w:tc>
        <w:tc>
          <w:tcPr>
            <w:tcW w:w="1559" w:type="dxa"/>
          </w:tcPr>
          <w:p w:rsidR="004E30F0" w:rsidRPr="00077E2E" w:rsidRDefault="006F0230" w:rsidP="00077E2E">
            <w:pPr>
              <w:spacing w:after="0" w:line="240" w:lineRule="auto"/>
            </w:pPr>
            <w:r>
              <w:t>UGA</w:t>
            </w:r>
            <w:r w:rsidR="00AC3CEC">
              <w:t xml:space="preserve"> CDI</w:t>
            </w:r>
          </w:p>
        </w:tc>
        <w:tc>
          <w:tcPr>
            <w:tcW w:w="3859" w:type="dxa"/>
          </w:tcPr>
          <w:p w:rsidR="004E30F0" w:rsidRPr="00077E2E" w:rsidRDefault="004E30F0" w:rsidP="00077E2E">
            <w:pPr>
              <w:spacing w:after="0" w:line="240" w:lineRule="auto"/>
            </w:pPr>
          </w:p>
        </w:tc>
      </w:tr>
      <w:tr w:rsidR="004E30F0" w:rsidRPr="00077E2E">
        <w:tc>
          <w:tcPr>
            <w:tcW w:w="2518" w:type="dxa"/>
          </w:tcPr>
          <w:p w:rsidR="004E30F0" w:rsidRPr="00077E2E" w:rsidRDefault="004E30F0" w:rsidP="00077E2E">
            <w:pPr>
              <w:spacing w:after="0" w:line="240" w:lineRule="auto"/>
            </w:pPr>
          </w:p>
        </w:tc>
        <w:tc>
          <w:tcPr>
            <w:tcW w:w="1276" w:type="dxa"/>
          </w:tcPr>
          <w:p w:rsidR="004E30F0" w:rsidRPr="00077E2E" w:rsidRDefault="004E30F0" w:rsidP="00077E2E">
            <w:pPr>
              <w:spacing w:after="0" w:line="240" w:lineRule="auto"/>
            </w:pPr>
          </w:p>
        </w:tc>
        <w:tc>
          <w:tcPr>
            <w:tcW w:w="1559" w:type="dxa"/>
          </w:tcPr>
          <w:p w:rsidR="004E30F0" w:rsidRPr="00077E2E" w:rsidRDefault="004E30F0" w:rsidP="00077E2E">
            <w:pPr>
              <w:spacing w:after="0" w:line="240" w:lineRule="auto"/>
            </w:pPr>
          </w:p>
        </w:tc>
        <w:tc>
          <w:tcPr>
            <w:tcW w:w="3859" w:type="dxa"/>
          </w:tcPr>
          <w:p w:rsidR="004E30F0" w:rsidRPr="00077E2E" w:rsidRDefault="004E30F0" w:rsidP="00077E2E">
            <w:pPr>
              <w:spacing w:after="0" w:line="240" w:lineRule="auto"/>
            </w:pPr>
          </w:p>
        </w:tc>
      </w:tr>
    </w:tbl>
    <w:p w:rsidR="004E30F0" w:rsidRDefault="004E30F0" w:rsidP="00F444A7"/>
    <w:p w:rsidR="004E30F0" w:rsidRDefault="004E30F0" w:rsidP="00F444A7">
      <w:r w:rsidRPr="00B01B7E">
        <w:rPr>
          <w:b/>
        </w:rPr>
        <w:t>Nombre de chercheurs et enseignant-chercheurs titulaires d’une HDR dans l’équipe</w:t>
      </w:r>
      <w:r>
        <w:t> :</w:t>
      </w:r>
      <w:r w:rsidR="006F0230">
        <w:t xml:space="preserve"> 1</w:t>
      </w:r>
    </w:p>
    <w:p w:rsidR="00DB58B6" w:rsidRDefault="004E30F0" w:rsidP="00F444A7">
      <w:r w:rsidRPr="00B01B7E">
        <w:rPr>
          <w:b/>
        </w:rPr>
        <w:t>Nombre total de thèses en cours dans l’équipe :</w:t>
      </w:r>
      <w:r w:rsidR="006F0230">
        <w:rPr>
          <w:b/>
        </w:rPr>
        <w:t xml:space="preserve"> 2 </w:t>
      </w:r>
    </w:p>
    <w:p w:rsidR="004628BC" w:rsidRPr="00DB58B6" w:rsidRDefault="006F0230" w:rsidP="00F444A7">
      <w:r w:rsidRPr="00DB58B6">
        <w:t xml:space="preserve">Géraldine </w:t>
      </w:r>
      <w:proofErr w:type="spellStart"/>
      <w:r w:rsidRPr="00DB58B6">
        <w:t>Mayeux</w:t>
      </w:r>
      <w:proofErr w:type="spellEnd"/>
      <w:r w:rsidRPr="00DB58B6">
        <w:t xml:space="preserve"> est </w:t>
      </w:r>
      <w:r w:rsidR="00DB58B6">
        <w:t>en</w:t>
      </w:r>
      <w:r w:rsidRPr="00DB58B6">
        <w:t xml:space="preserve"> </w:t>
      </w:r>
      <w:r w:rsidR="004628BC" w:rsidRPr="00DB58B6">
        <w:t xml:space="preserve">quatrième année de thèse finance par </w:t>
      </w:r>
      <w:r w:rsidRPr="00DB58B6">
        <w:t xml:space="preserve">l’ANRS. </w:t>
      </w:r>
      <w:r w:rsidR="004628BC" w:rsidRPr="00DB58B6">
        <w:t xml:space="preserve"> Elle soutient sa thèse au plus tard en janvier 2018. </w:t>
      </w:r>
    </w:p>
    <w:p w:rsidR="004628BC" w:rsidRPr="00DB58B6" w:rsidRDefault="004628BC" w:rsidP="00F444A7">
      <w:r w:rsidRPr="00DB58B6">
        <w:t xml:space="preserve">Nolwenn </w:t>
      </w:r>
      <w:proofErr w:type="spellStart"/>
      <w:r w:rsidRPr="00DB58B6">
        <w:t>Miguet</w:t>
      </w:r>
      <w:proofErr w:type="spellEnd"/>
      <w:r w:rsidRPr="00DB58B6">
        <w:t xml:space="preserve"> est </w:t>
      </w:r>
      <w:r w:rsidR="00DB58B6" w:rsidRPr="00DB58B6">
        <w:t xml:space="preserve">technicien </w:t>
      </w:r>
      <w:r w:rsidR="00DB58B6">
        <w:t xml:space="preserve">(CDI UGA) </w:t>
      </w:r>
      <w:r w:rsidR="00DB58B6" w:rsidRPr="00DB58B6">
        <w:t>et passe 50% du temps pour travailler sur son sujet de thèse.</w:t>
      </w:r>
    </w:p>
    <w:p w:rsidR="0035244A" w:rsidRDefault="0035244A" w:rsidP="00F444A7">
      <w:pPr>
        <w:rPr>
          <w:b/>
        </w:rPr>
      </w:pPr>
    </w:p>
    <w:p w:rsidR="0035244A" w:rsidRDefault="0035244A" w:rsidP="00F444A7">
      <w:pPr>
        <w:rPr>
          <w:b/>
        </w:rPr>
      </w:pPr>
    </w:p>
    <w:p w:rsidR="0035244A" w:rsidRDefault="0035244A" w:rsidP="00F444A7">
      <w:pPr>
        <w:rPr>
          <w:b/>
        </w:rPr>
      </w:pPr>
    </w:p>
    <w:p w:rsidR="0035244A" w:rsidRDefault="0035244A" w:rsidP="00F444A7">
      <w:pPr>
        <w:rPr>
          <w:b/>
        </w:rPr>
      </w:pPr>
    </w:p>
    <w:p w:rsidR="0035244A" w:rsidRDefault="0035244A" w:rsidP="00F444A7">
      <w:pPr>
        <w:rPr>
          <w:b/>
        </w:rPr>
      </w:pPr>
    </w:p>
    <w:p w:rsidR="0035244A" w:rsidRDefault="0035244A" w:rsidP="00F444A7">
      <w:pPr>
        <w:rPr>
          <w:b/>
        </w:rPr>
      </w:pPr>
    </w:p>
    <w:p w:rsidR="0035244A" w:rsidRDefault="0035244A" w:rsidP="00F444A7">
      <w:pPr>
        <w:rPr>
          <w:b/>
        </w:rPr>
      </w:pPr>
    </w:p>
    <w:p w:rsidR="0035244A" w:rsidRDefault="0035244A" w:rsidP="00F444A7">
      <w:pPr>
        <w:rPr>
          <w:b/>
        </w:rPr>
      </w:pPr>
    </w:p>
    <w:p w:rsidR="0035244A" w:rsidRDefault="0035244A" w:rsidP="00F444A7">
      <w:pPr>
        <w:rPr>
          <w:b/>
        </w:rPr>
      </w:pPr>
    </w:p>
    <w:p w:rsidR="0035244A" w:rsidRDefault="0035244A" w:rsidP="00F444A7">
      <w:pPr>
        <w:rPr>
          <w:b/>
        </w:rPr>
      </w:pPr>
    </w:p>
    <w:p w:rsidR="0035244A" w:rsidRDefault="0035244A" w:rsidP="00F444A7">
      <w:pPr>
        <w:rPr>
          <w:b/>
        </w:rPr>
      </w:pPr>
    </w:p>
    <w:p w:rsidR="0035244A" w:rsidRPr="00B01B7E" w:rsidRDefault="0035244A" w:rsidP="00F444A7">
      <w:pPr>
        <w:rPr>
          <w:b/>
        </w:rPr>
      </w:pPr>
    </w:p>
    <w:p w:rsidR="004E30F0" w:rsidRDefault="004E30F0"/>
    <w:sectPr w:rsidR="004E30F0" w:rsidSect="0079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B37D9"/>
    <w:multiLevelType w:val="hybridMultilevel"/>
    <w:tmpl w:val="4D54D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957B77"/>
    <w:rsid w:val="00077E2E"/>
    <w:rsid w:val="000D5880"/>
    <w:rsid w:val="00161F15"/>
    <w:rsid w:val="001F64FD"/>
    <w:rsid w:val="002062EF"/>
    <w:rsid w:val="00224804"/>
    <w:rsid w:val="00237CD2"/>
    <w:rsid w:val="002D236F"/>
    <w:rsid w:val="0035244A"/>
    <w:rsid w:val="0043084C"/>
    <w:rsid w:val="004628BC"/>
    <w:rsid w:val="004E30F0"/>
    <w:rsid w:val="004F0DFC"/>
    <w:rsid w:val="0050058C"/>
    <w:rsid w:val="0051624D"/>
    <w:rsid w:val="00574027"/>
    <w:rsid w:val="006224CB"/>
    <w:rsid w:val="00661DC6"/>
    <w:rsid w:val="006F0230"/>
    <w:rsid w:val="006F0313"/>
    <w:rsid w:val="00711A15"/>
    <w:rsid w:val="00730CC6"/>
    <w:rsid w:val="00791D78"/>
    <w:rsid w:val="00792E39"/>
    <w:rsid w:val="00805F5A"/>
    <w:rsid w:val="008D1BDE"/>
    <w:rsid w:val="009269D2"/>
    <w:rsid w:val="00957B77"/>
    <w:rsid w:val="0098422C"/>
    <w:rsid w:val="009F2CE7"/>
    <w:rsid w:val="00AC3CEC"/>
    <w:rsid w:val="00B01B7E"/>
    <w:rsid w:val="00B4666C"/>
    <w:rsid w:val="00B51EF4"/>
    <w:rsid w:val="00BB174D"/>
    <w:rsid w:val="00BB63AE"/>
    <w:rsid w:val="00BC7518"/>
    <w:rsid w:val="00C24A06"/>
    <w:rsid w:val="00C33DB1"/>
    <w:rsid w:val="00C4309D"/>
    <w:rsid w:val="00DB58B6"/>
    <w:rsid w:val="00DC75D6"/>
    <w:rsid w:val="00F352F4"/>
    <w:rsid w:val="00F4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1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AE"/>
    <w:rPr>
      <w:rFonts w:ascii="Segoe UI" w:hAnsi="Segoe UI" w:cs="Segoe UI"/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0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0230"/>
    <w:rPr>
      <w:rFonts w:ascii="Courier New" w:eastAsia="Times New Roman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4F0D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1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locked/>
    <w:rsid w:val="00BB1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Proposition de sujet de thèse</vt:lpstr>
      <vt:lpstr>Proposition de sujet de thèse</vt:lpstr>
    </vt:vector>
  </TitlesOfParts>
  <Company>Hewlett-Packard Company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sujet de thèse</dc:title>
  <dc:creator>Christelle Breton</dc:creator>
  <cp:lastModifiedBy>wweissenhorn</cp:lastModifiedBy>
  <cp:revision>13</cp:revision>
  <cp:lastPrinted>2015-12-11T15:09:00Z</cp:lastPrinted>
  <dcterms:created xsi:type="dcterms:W3CDTF">2017-02-06T11:40:00Z</dcterms:created>
  <dcterms:modified xsi:type="dcterms:W3CDTF">2017-02-07T08:04:00Z</dcterms:modified>
</cp:coreProperties>
</file>