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0E198" w14:textId="77777777" w:rsidR="004E30F0" w:rsidRPr="00957B77" w:rsidRDefault="004E30F0" w:rsidP="00957B77">
      <w:pPr>
        <w:jc w:val="center"/>
        <w:rPr>
          <w:b/>
          <w:sz w:val="28"/>
          <w:szCs w:val="28"/>
        </w:rPr>
      </w:pPr>
      <w:r w:rsidRPr="00957B77">
        <w:rPr>
          <w:b/>
          <w:sz w:val="28"/>
          <w:szCs w:val="28"/>
        </w:rPr>
        <w:t xml:space="preserve">Proposition de sujet de thèse </w:t>
      </w:r>
    </w:p>
    <w:p w14:paraId="672B4F85" w14:textId="77777777" w:rsidR="004E30F0" w:rsidRPr="00957B77" w:rsidRDefault="004E30F0" w:rsidP="00957B77">
      <w:pPr>
        <w:jc w:val="center"/>
        <w:rPr>
          <w:b/>
          <w:sz w:val="28"/>
          <w:szCs w:val="28"/>
        </w:rPr>
      </w:pPr>
      <w:r>
        <w:rPr>
          <w:b/>
          <w:sz w:val="28"/>
          <w:szCs w:val="28"/>
        </w:rPr>
        <w:t>Campagne 201</w:t>
      </w:r>
      <w:r w:rsidR="00574027">
        <w:rPr>
          <w:b/>
          <w:sz w:val="28"/>
          <w:szCs w:val="28"/>
        </w:rPr>
        <w:t>7</w:t>
      </w:r>
      <w:r w:rsidRPr="00957B77">
        <w:rPr>
          <w:b/>
          <w:sz w:val="28"/>
          <w:szCs w:val="28"/>
        </w:rPr>
        <w:t> d’attribution des contrats doctoraux</w:t>
      </w:r>
      <w:r>
        <w:rPr>
          <w:b/>
          <w:sz w:val="28"/>
          <w:szCs w:val="28"/>
        </w:rPr>
        <w:t xml:space="preserve"> attribués à EDCSV</w:t>
      </w:r>
    </w:p>
    <w:p w14:paraId="03969037" w14:textId="77777777" w:rsidR="004E30F0" w:rsidRDefault="004E30F0" w:rsidP="00161F15">
      <w:pPr>
        <w:rPr>
          <w:b/>
        </w:rPr>
      </w:pPr>
    </w:p>
    <w:p w14:paraId="42273ADD" w14:textId="77777777" w:rsidR="004E30F0" w:rsidRDefault="004E30F0" w:rsidP="00161F15">
      <w:r w:rsidRPr="00161F15">
        <w:rPr>
          <w:b/>
        </w:rPr>
        <w:t>Directeur de thèse</w:t>
      </w:r>
      <w:r>
        <w:t xml:space="preserve"> (Supervisor), HDR rattaché à EDCSV:</w:t>
      </w:r>
    </w:p>
    <w:p w14:paraId="760A028E" w14:textId="77777777" w:rsidR="00D77AF6" w:rsidRDefault="004E30F0" w:rsidP="00D77AF6">
      <w:pPr>
        <w:spacing w:after="0" w:line="240" w:lineRule="auto"/>
      </w:pPr>
      <w:r w:rsidRPr="00161F15">
        <w:rPr>
          <w:i/>
        </w:rPr>
        <w:tab/>
      </w:r>
      <w:r w:rsidR="00D77AF6" w:rsidRPr="003F7D77">
        <w:t>Dr. Malene R.</w:t>
      </w:r>
      <w:r w:rsidR="00D77AF6">
        <w:t xml:space="preserve"> JENSEN</w:t>
      </w:r>
    </w:p>
    <w:p w14:paraId="7910EC5B" w14:textId="77777777" w:rsidR="00D77AF6" w:rsidRDefault="00D77AF6" w:rsidP="00D77AF6">
      <w:pPr>
        <w:spacing w:after="0" w:line="240" w:lineRule="auto"/>
        <w:ind w:firstLine="708"/>
      </w:pPr>
      <w:r>
        <w:t>Institut de Biologie Structurale (IBS), UMR 5075</w:t>
      </w:r>
    </w:p>
    <w:p w14:paraId="1948591F" w14:textId="77777777" w:rsidR="00D77AF6" w:rsidRDefault="00D77AF6" w:rsidP="00D77AF6">
      <w:pPr>
        <w:spacing w:after="0" w:line="240" w:lineRule="auto"/>
      </w:pPr>
      <w:r>
        <w:tab/>
        <w:t>71, avenue des Martyrs, CS 10090</w:t>
      </w:r>
    </w:p>
    <w:p w14:paraId="078FA9B2" w14:textId="77777777" w:rsidR="00D77AF6" w:rsidRPr="003F7D77" w:rsidRDefault="00D77AF6" w:rsidP="00D77AF6">
      <w:pPr>
        <w:spacing w:after="0" w:line="240" w:lineRule="auto"/>
      </w:pPr>
      <w:r>
        <w:tab/>
        <w:t>38044 Grenoble CEDEX 9</w:t>
      </w:r>
    </w:p>
    <w:p w14:paraId="2D6DC451" w14:textId="77777777" w:rsidR="00D77AF6" w:rsidRPr="003F7D77" w:rsidRDefault="00D77AF6" w:rsidP="00D77AF6">
      <w:pPr>
        <w:spacing w:after="0" w:line="240" w:lineRule="auto"/>
      </w:pPr>
      <w:r w:rsidRPr="003F7D77">
        <w:tab/>
        <w:t>E-mail</w:t>
      </w:r>
      <w:r>
        <w:t xml:space="preserve"> </w:t>
      </w:r>
      <w:r w:rsidRPr="003F7D77">
        <w:t>: malene.ringkjobing-jensen@ibs.fr</w:t>
      </w:r>
    </w:p>
    <w:p w14:paraId="6711292C" w14:textId="77777777" w:rsidR="00D77AF6" w:rsidRDefault="00D77AF6" w:rsidP="00D77AF6">
      <w:r w:rsidRPr="003F7D77">
        <w:tab/>
        <w:t>Téléphone : 0 457 428 668</w:t>
      </w:r>
    </w:p>
    <w:p w14:paraId="18655D58" w14:textId="77777777" w:rsidR="004E30F0" w:rsidRPr="00161F15" w:rsidRDefault="00D77AF6" w:rsidP="00D77AF6">
      <w:pPr>
        <w:rPr>
          <w:i/>
        </w:rPr>
      </w:pPr>
      <w:r>
        <w:tab/>
        <w:t>HDR : 2012</w:t>
      </w:r>
    </w:p>
    <w:p w14:paraId="03BAC314" w14:textId="77777777" w:rsidR="004E30F0" w:rsidRDefault="004E30F0" w:rsidP="00161F15">
      <w:r w:rsidRPr="00161F15">
        <w:rPr>
          <w:b/>
        </w:rPr>
        <w:t>Co-Directeur de thèse</w:t>
      </w:r>
      <w:r>
        <w:t xml:space="preserve"> (éventuel), titulaire HDR :</w:t>
      </w:r>
    </w:p>
    <w:p w14:paraId="2EDA7C08" w14:textId="09E34802" w:rsidR="004E30F0" w:rsidRPr="00161F15" w:rsidRDefault="004E30F0" w:rsidP="00161F15">
      <w:pPr>
        <w:rPr>
          <w:i/>
        </w:rPr>
      </w:pPr>
      <w:r w:rsidRPr="00161F15">
        <w:rPr>
          <w:i/>
        </w:rPr>
        <w:tab/>
      </w:r>
      <w:r w:rsidR="00803532">
        <w:rPr>
          <w:i/>
        </w:rPr>
        <w:t>-</w:t>
      </w:r>
    </w:p>
    <w:p w14:paraId="0ED5075E" w14:textId="77777777" w:rsidR="004E30F0" w:rsidRDefault="00B51EF4" w:rsidP="00161F15">
      <w:r w:rsidRPr="00B51EF4">
        <w:rPr>
          <w:b/>
          <w:u w:val="single"/>
        </w:rPr>
        <w:t>Ou</w:t>
      </w:r>
      <w:r>
        <w:rPr>
          <w:b/>
        </w:rPr>
        <w:t xml:space="preserve"> </w:t>
      </w:r>
      <w:r w:rsidR="004E30F0" w:rsidRPr="00161F15">
        <w:rPr>
          <w:b/>
        </w:rPr>
        <w:t>Co-encadrant</w:t>
      </w:r>
      <w:r w:rsidR="004E30F0">
        <w:t xml:space="preserve"> (</w:t>
      </w:r>
      <w:r>
        <w:t>si non HDR</w:t>
      </w:r>
      <w:r w:rsidR="004E30F0">
        <w:t>) :</w:t>
      </w:r>
    </w:p>
    <w:p w14:paraId="1D884711" w14:textId="25E043B0" w:rsidR="004E30F0" w:rsidRPr="00161F15" w:rsidRDefault="004E30F0" w:rsidP="00161F15">
      <w:pPr>
        <w:rPr>
          <w:i/>
        </w:rPr>
      </w:pPr>
      <w:r w:rsidRPr="00161F15">
        <w:rPr>
          <w:i/>
        </w:rPr>
        <w:tab/>
      </w:r>
      <w:r w:rsidR="00803532">
        <w:rPr>
          <w:i/>
        </w:rPr>
        <w:t>-</w:t>
      </w:r>
    </w:p>
    <w:p w14:paraId="101B0735" w14:textId="77777777" w:rsidR="004E30F0" w:rsidRDefault="00B51EF4">
      <w:pPr>
        <w:rPr>
          <w:i/>
          <w:iCs/>
        </w:rPr>
      </w:pPr>
      <w:r>
        <w:rPr>
          <w:i/>
          <w:iCs/>
        </w:rPr>
        <w:t xml:space="preserve">En cas de co-direction ou co-encadrement, </w:t>
      </w:r>
      <w:r w:rsidRPr="00711A15">
        <w:rPr>
          <w:b/>
          <w:i/>
          <w:iCs/>
        </w:rPr>
        <w:t>les taux d’encadrement seront de 50% chacun</w:t>
      </w:r>
      <w:r>
        <w:rPr>
          <w:i/>
          <w:iCs/>
        </w:rPr>
        <w:t>.</w:t>
      </w:r>
    </w:p>
    <w:p w14:paraId="77F04049" w14:textId="77777777" w:rsidR="004E30F0" w:rsidRPr="002D236F" w:rsidRDefault="004E30F0">
      <w:pPr>
        <w:rPr>
          <w:i/>
          <w:iCs/>
        </w:rPr>
      </w:pPr>
    </w:p>
    <w:p w14:paraId="56DF2E06" w14:textId="77777777" w:rsidR="004E30F0" w:rsidRDefault="004E30F0">
      <w:r w:rsidRPr="001F64FD">
        <w:rPr>
          <w:b/>
        </w:rPr>
        <w:t>Unité de Recherche</w:t>
      </w:r>
      <w:r>
        <w:t>/Laboratory :</w:t>
      </w:r>
    </w:p>
    <w:p w14:paraId="4AF57F9C" w14:textId="77777777" w:rsidR="00D77AF6" w:rsidRDefault="004E30F0" w:rsidP="00D77AF6">
      <w:pPr>
        <w:spacing w:after="0" w:line="240" w:lineRule="auto"/>
      </w:pPr>
      <w:r>
        <w:tab/>
      </w:r>
      <w:r w:rsidR="00D77AF6">
        <w:t>Institut de Biologie Structurale (IBS), UMR 5075</w:t>
      </w:r>
    </w:p>
    <w:p w14:paraId="472D5EEF" w14:textId="77777777" w:rsidR="00D77AF6" w:rsidRDefault="00D77AF6" w:rsidP="00D77AF6">
      <w:pPr>
        <w:spacing w:after="0" w:line="240" w:lineRule="auto"/>
      </w:pPr>
      <w:r>
        <w:tab/>
        <w:t>Directeur : Prof. Winfried WEISSENHORN</w:t>
      </w:r>
    </w:p>
    <w:p w14:paraId="26B91CC3" w14:textId="77777777" w:rsidR="00803532" w:rsidRDefault="00803532"/>
    <w:p w14:paraId="39738BA7" w14:textId="77777777" w:rsidR="004E30F0" w:rsidRDefault="004E30F0">
      <w:r w:rsidRPr="001F64FD">
        <w:rPr>
          <w:b/>
        </w:rPr>
        <w:t>Equipe de recherche</w:t>
      </w:r>
      <w:r>
        <w:t>/Research team :</w:t>
      </w:r>
    </w:p>
    <w:p w14:paraId="20C15B03" w14:textId="77777777" w:rsidR="00D77AF6" w:rsidRDefault="004E30F0" w:rsidP="00D77AF6">
      <w:pPr>
        <w:spacing w:after="0"/>
      </w:pPr>
      <w:r>
        <w:tab/>
      </w:r>
      <w:r w:rsidR="00D77AF6">
        <w:t>Flexibilité et Dynamique des Protéines par RMN (groupe FDP)</w:t>
      </w:r>
    </w:p>
    <w:p w14:paraId="34CD57A9" w14:textId="77777777" w:rsidR="004E30F0" w:rsidRDefault="00D77AF6" w:rsidP="00D77AF6">
      <w:pPr>
        <w:ind w:firstLine="708"/>
      </w:pPr>
      <w:r>
        <w:t>Directeur : Dr. Martin BLACKLEDGE</w:t>
      </w:r>
    </w:p>
    <w:p w14:paraId="4C3D44AC" w14:textId="75E4ACD9" w:rsidR="00803532" w:rsidRDefault="004E30F0" w:rsidP="00803532">
      <w:pPr>
        <w:widowControl w:val="0"/>
        <w:autoSpaceDE w:val="0"/>
        <w:autoSpaceDN w:val="0"/>
        <w:adjustRightInd w:val="0"/>
        <w:spacing w:after="240" w:line="360" w:lineRule="atLeast"/>
        <w:rPr>
          <w:rFonts w:ascii="Times" w:hAnsi="Times" w:cs="Times"/>
          <w:b/>
          <w:bCs/>
          <w:color w:val="000000"/>
          <w:sz w:val="32"/>
          <w:szCs w:val="32"/>
          <w:lang w:val="en-GB" w:eastAsia="fr-FR"/>
        </w:rPr>
      </w:pPr>
      <w:r w:rsidRPr="001F64FD">
        <w:rPr>
          <w:b/>
        </w:rPr>
        <w:t>Titre du projet de thèse</w:t>
      </w:r>
      <w:r>
        <w:t> (en français)</w:t>
      </w:r>
      <w:r w:rsidR="00803532">
        <w:t xml:space="preserve"> </w:t>
      </w:r>
      <w:r>
        <w:t>:</w:t>
      </w:r>
      <w:r w:rsidR="00803532" w:rsidRPr="00803532">
        <w:rPr>
          <w:rFonts w:ascii="Times" w:hAnsi="Times" w:cs="Times"/>
          <w:b/>
          <w:bCs/>
          <w:color w:val="000000"/>
          <w:sz w:val="32"/>
          <w:szCs w:val="32"/>
          <w:lang w:val="en-GB" w:eastAsia="fr-FR"/>
        </w:rPr>
        <w:t xml:space="preserve"> </w:t>
      </w:r>
    </w:p>
    <w:p w14:paraId="0BD07865" w14:textId="65806541" w:rsidR="00803532" w:rsidRDefault="00803532" w:rsidP="00803532">
      <w:pPr>
        <w:widowControl w:val="0"/>
        <w:autoSpaceDE w:val="0"/>
        <w:autoSpaceDN w:val="0"/>
        <w:adjustRightInd w:val="0"/>
        <w:spacing w:after="240" w:line="360" w:lineRule="atLeast"/>
        <w:rPr>
          <w:rFonts w:ascii="Times" w:hAnsi="Times" w:cs="Times"/>
          <w:color w:val="000000"/>
          <w:sz w:val="24"/>
          <w:szCs w:val="24"/>
          <w:lang w:val="en-GB" w:eastAsia="fr-FR"/>
        </w:rPr>
      </w:pPr>
      <w:r w:rsidRPr="00803532">
        <w:rPr>
          <w:rFonts w:cs="Times"/>
          <w:bCs/>
          <w:color w:val="000000"/>
          <w:lang w:val="en-GB" w:eastAsia="fr-FR"/>
        </w:rPr>
        <w:t>Assemblage de complexes de signalisation MAPK par spectroscopie RMN</w:t>
      </w:r>
      <w:r>
        <w:rPr>
          <w:rFonts w:ascii="Times" w:hAnsi="Times" w:cs="Times"/>
          <w:b/>
          <w:bCs/>
          <w:color w:val="000000"/>
          <w:sz w:val="32"/>
          <w:szCs w:val="32"/>
          <w:lang w:val="en-GB" w:eastAsia="fr-FR"/>
        </w:rPr>
        <w:t xml:space="preserve"> </w:t>
      </w:r>
    </w:p>
    <w:p w14:paraId="7F2E1BB0" w14:textId="6157870B" w:rsidR="004E30F0" w:rsidRDefault="004E30F0" w:rsidP="00803532">
      <w:r w:rsidRPr="001F64FD">
        <w:rPr>
          <w:b/>
        </w:rPr>
        <w:t>Titre du projet de thèse</w:t>
      </w:r>
      <w:r>
        <w:t> (en anglais)</w:t>
      </w:r>
      <w:r w:rsidR="00803532">
        <w:t xml:space="preserve"> </w:t>
      </w:r>
      <w:r>
        <w:t>:</w:t>
      </w:r>
    </w:p>
    <w:p w14:paraId="26E929F9" w14:textId="3CF702CB" w:rsidR="004E30F0" w:rsidRPr="00803532" w:rsidRDefault="00803532">
      <w:pPr>
        <w:rPr>
          <w:lang w:val="en-US"/>
        </w:rPr>
      </w:pPr>
      <w:r w:rsidRPr="00803532">
        <w:rPr>
          <w:lang w:val="en-US"/>
        </w:rPr>
        <w:t>Visualizing the assembly of MAPK cell signa</w:t>
      </w:r>
      <w:r w:rsidR="00B15E72">
        <w:rPr>
          <w:lang w:val="en-US"/>
        </w:rPr>
        <w:t>l</w:t>
      </w:r>
      <w:r w:rsidRPr="00803532">
        <w:rPr>
          <w:lang w:val="en-US"/>
        </w:rPr>
        <w:t xml:space="preserve">ling complexes </w:t>
      </w:r>
      <w:r w:rsidR="00B15E72">
        <w:rPr>
          <w:lang w:val="en-US"/>
        </w:rPr>
        <w:t>by</w:t>
      </w:r>
      <w:r w:rsidRPr="00803532">
        <w:rPr>
          <w:lang w:val="en-US"/>
        </w:rPr>
        <w:t xml:space="preserve"> NMR spectroscopy</w:t>
      </w:r>
    </w:p>
    <w:p w14:paraId="3DE456E0" w14:textId="77777777" w:rsidR="00CB518E" w:rsidRDefault="00CB518E">
      <w:pPr>
        <w:rPr>
          <w:b/>
        </w:rPr>
      </w:pPr>
    </w:p>
    <w:p w14:paraId="7BE59282" w14:textId="77777777" w:rsidR="00CB518E" w:rsidRDefault="00CB518E">
      <w:pPr>
        <w:rPr>
          <w:b/>
        </w:rPr>
      </w:pPr>
    </w:p>
    <w:p w14:paraId="31327BD7" w14:textId="77777777" w:rsidR="00CB518E" w:rsidRDefault="00CB518E">
      <w:pPr>
        <w:rPr>
          <w:b/>
        </w:rPr>
      </w:pPr>
    </w:p>
    <w:p w14:paraId="78C5AF42" w14:textId="77777777" w:rsidR="00CB518E" w:rsidRDefault="00CB518E">
      <w:pPr>
        <w:rPr>
          <w:b/>
        </w:rPr>
      </w:pPr>
    </w:p>
    <w:p w14:paraId="59FBF2D2" w14:textId="4E041856" w:rsidR="004E30F0" w:rsidRDefault="004E30F0">
      <w:r w:rsidRPr="001F64FD">
        <w:rPr>
          <w:b/>
        </w:rPr>
        <w:t>Résumé</w:t>
      </w:r>
      <w:r>
        <w:t> (en anglais)</w:t>
      </w:r>
      <w:r w:rsidR="00046588">
        <w:t xml:space="preserve"> </w:t>
      </w:r>
      <w:r>
        <w:t>: Précisez le contexte, les objectifs, les méthodes (500 mots maximum)</w:t>
      </w:r>
    </w:p>
    <w:p w14:paraId="32ECD5BF" w14:textId="36F8E23E" w:rsidR="00363354" w:rsidRPr="00CB518E" w:rsidRDefault="00CB518E" w:rsidP="00363354">
      <w:pPr>
        <w:spacing w:after="0"/>
        <w:jc w:val="both"/>
        <w:rPr>
          <w:bCs/>
          <w:color w:val="000000"/>
          <w:lang w:val="en-US"/>
        </w:rPr>
      </w:pPr>
      <w:r w:rsidRPr="00CB518E">
        <w:rPr>
          <w:bCs/>
          <w:color w:val="000000"/>
          <w:lang w:val="en-US"/>
        </w:rPr>
        <w:t>I</w:t>
      </w:r>
      <w:r w:rsidR="00363354" w:rsidRPr="00CB518E">
        <w:rPr>
          <w:bCs/>
          <w:color w:val="000000"/>
          <w:lang w:val="en-US"/>
        </w:rPr>
        <w:t>ntrinsically disordered proteins (IDPs)</w:t>
      </w:r>
      <w:r w:rsidRPr="00CB518E">
        <w:rPr>
          <w:bCs/>
          <w:color w:val="000000"/>
          <w:lang w:val="en-US"/>
        </w:rPr>
        <w:t xml:space="preserve"> </w:t>
      </w:r>
      <w:r w:rsidR="00363354" w:rsidRPr="00CB518E">
        <w:rPr>
          <w:bCs/>
          <w:color w:val="000000"/>
          <w:lang w:val="en-US"/>
        </w:rPr>
        <w:t>play important regul</w:t>
      </w:r>
      <w:r w:rsidRPr="00CB518E">
        <w:rPr>
          <w:bCs/>
          <w:color w:val="000000"/>
          <w:lang w:val="en-US"/>
        </w:rPr>
        <w:t>atory roles throughout biolog</w:t>
      </w:r>
      <w:r>
        <w:rPr>
          <w:bCs/>
          <w:color w:val="000000"/>
          <w:lang w:val="en-US"/>
        </w:rPr>
        <w:t>y and</w:t>
      </w:r>
      <w:r w:rsidRPr="00CB518E">
        <w:rPr>
          <w:bCs/>
          <w:color w:val="000000"/>
          <w:lang w:val="en-US"/>
        </w:rPr>
        <w:t xml:space="preserve"> </w:t>
      </w:r>
      <w:r w:rsidRPr="00CB518E">
        <w:rPr>
          <w:color w:val="000000"/>
          <w:lang w:val="en-US"/>
        </w:rPr>
        <w:t>bioinformatic</w:t>
      </w:r>
      <w:r>
        <w:rPr>
          <w:color w:val="000000"/>
          <w:lang w:val="en-US"/>
        </w:rPr>
        <w:t>s</w:t>
      </w:r>
      <w:r w:rsidR="00363354" w:rsidRPr="00CB518E">
        <w:rPr>
          <w:color w:val="000000"/>
          <w:lang w:val="en-US"/>
        </w:rPr>
        <w:t xml:space="preserve"> studies have placed proteins implicated in cell signalling among those with the highest levels of intrinsic disorder in the human genome. However, from a structural biology perspective, our current knowledge about signal transmission is essentially limited to crystal structures of folded catalytic domains of kinases and phosphatases. </w:t>
      </w:r>
      <w:r w:rsidR="00363354" w:rsidRPr="00CB518E">
        <w:rPr>
          <w:rFonts w:cs="Verdana"/>
          <w:color w:val="000000"/>
          <w:lang w:val="en-US" w:eastAsia="fr-FR"/>
        </w:rPr>
        <w:t xml:space="preserve">It is clear that a more complete structural biology picture of cell signalling awaits a characterization of the involved disordered domains and their functional complexes. In this project, will undertake this task and elucidate the role of intrinsic disorder in the mitogen-activated protein kinase (MAPK) cell signalling pathways. </w:t>
      </w:r>
    </w:p>
    <w:p w14:paraId="42D0D85A" w14:textId="30802385" w:rsidR="00363354" w:rsidRPr="00CB518E" w:rsidRDefault="00363354" w:rsidP="00363354">
      <w:pPr>
        <w:spacing w:after="0"/>
        <w:jc w:val="both"/>
        <w:rPr>
          <w:lang w:val="en-US"/>
        </w:rPr>
      </w:pPr>
      <w:r w:rsidRPr="00CB518E">
        <w:rPr>
          <w:rFonts w:cs="Verdana"/>
          <w:color w:val="000000"/>
          <w:lang w:val="en-US" w:eastAsia="fr-FR"/>
        </w:rPr>
        <w:t>MAPKs</w:t>
      </w:r>
      <w:r w:rsidRPr="00CB518E">
        <w:rPr>
          <w:rFonts w:cs="Times"/>
          <w:color w:val="000000"/>
          <w:lang w:val="en-US"/>
        </w:rPr>
        <w:t xml:space="preserve"> are essential components of eukaryotic signal transduction networks that enable cells to respond appropriately to extracellular stimuli. They feature three sequentially acting protein kinases making up a signalling module: an MKKK (MAPK kinase kinase) that phosphorylates and thereby activates an MKK (MAPK kinase), which then activates the MAPK by phosphorylation. The activated MAPK can then phosphorylate downstream substrates such as transcriptional regulators. </w:t>
      </w:r>
      <w:r w:rsidRPr="00CB518E">
        <w:rPr>
          <w:color w:val="000000"/>
          <w:lang w:val="en-US"/>
        </w:rPr>
        <w:t xml:space="preserve">IDPs play crucial roles in ensuring signalling specificity by assembling the kinases into </w:t>
      </w:r>
      <w:r w:rsidR="006A3F8B">
        <w:rPr>
          <w:color w:val="000000"/>
          <w:lang w:val="en-US"/>
        </w:rPr>
        <w:t xml:space="preserve">dynamic </w:t>
      </w:r>
      <w:r w:rsidRPr="00CB518E">
        <w:rPr>
          <w:color w:val="000000"/>
          <w:lang w:val="en-US"/>
        </w:rPr>
        <w:t xml:space="preserve">signalling complexes. This assembly occurs either through intrinsically disordered regulatory domains of the kinases themselves that contain </w:t>
      </w:r>
      <w:r w:rsidR="00607C68">
        <w:rPr>
          <w:color w:val="000000"/>
          <w:lang w:val="en-US"/>
        </w:rPr>
        <w:t>interaction</w:t>
      </w:r>
      <w:r w:rsidRPr="00CB518E">
        <w:rPr>
          <w:color w:val="000000"/>
          <w:lang w:val="en-US"/>
        </w:rPr>
        <w:t xml:space="preserve"> motifs selective for other kinases, or via an “external” highly disordered scaffold protein that simultaneously binds the three components of a signalling module. Within these complexes, activation of kinases can efficiently occur</w:t>
      </w:r>
      <w:r w:rsidRPr="00CB518E">
        <w:rPr>
          <w:lang w:val="en-US"/>
        </w:rPr>
        <w:t xml:space="preserve"> whilst avoiding cross-reactivity with </w:t>
      </w:r>
      <w:r w:rsidR="00BB0691" w:rsidRPr="00CB518E">
        <w:rPr>
          <w:lang w:val="en-US"/>
        </w:rPr>
        <w:t>neighboring</w:t>
      </w:r>
      <w:r w:rsidRPr="00CB518E">
        <w:rPr>
          <w:lang w:val="en-US"/>
        </w:rPr>
        <w:t xml:space="preserve"> pathways. Currently, we have very little idea about how these complexes are assembled, how phosphorylation of the scaffold proteins themselves regulates the assembly process, and how signals are transmitted across the complexes. In particular, large-scale conformational reorganizations must occur within the signalling complexes in order for sequential activation of the kinases to occur. </w:t>
      </w:r>
    </w:p>
    <w:p w14:paraId="6108D7F9" w14:textId="1C21559B" w:rsidR="00363354" w:rsidRPr="00CB518E" w:rsidRDefault="00363354" w:rsidP="00363354">
      <w:pPr>
        <w:spacing w:after="0"/>
        <w:jc w:val="both"/>
        <w:rPr>
          <w:color w:val="000000"/>
          <w:lang w:val="en-US"/>
        </w:rPr>
      </w:pPr>
      <w:r w:rsidRPr="00CB518E">
        <w:rPr>
          <w:color w:val="000000"/>
          <w:lang w:val="en-US"/>
        </w:rPr>
        <w:t xml:space="preserve">In this project, we will visualize the step-wise assembly of an important multi-enzyme signalling complex that ensures signalling specificity within the c-Jun N-terminal kinase (JNK) pathway. We will focus on the signalling module composed of the three kinases DLK, MKK7 and JNK and their associated scaffold protein JIP1. We will employ nuclear magnetic resonance (NMR) spectroscopy to characterize at atomic resolution the conformational </w:t>
      </w:r>
      <w:r w:rsidR="00BB0691">
        <w:rPr>
          <w:color w:val="000000"/>
          <w:lang w:val="en-US"/>
        </w:rPr>
        <w:t>properties</w:t>
      </w:r>
      <w:r w:rsidRPr="00CB518E">
        <w:rPr>
          <w:color w:val="000000"/>
          <w:lang w:val="en-US"/>
        </w:rPr>
        <w:t xml:space="preserve"> of the 500-amino acid intrinsically disordered domain of JIP1 and its interaction with the three kinases DLK, MKK7 and JNK. In addition to NMR, we will employ complementary techniques such as X-ray crystallography and small angle X-ray scattering (SAXS) combined with computational approaches</w:t>
      </w:r>
      <w:r w:rsidR="00CB518E" w:rsidRPr="00CB518E">
        <w:rPr>
          <w:color w:val="000000"/>
          <w:lang w:val="en-US"/>
        </w:rPr>
        <w:t xml:space="preserve"> </w:t>
      </w:r>
      <w:r w:rsidRPr="00CB518E">
        <w:rPr>
          <w:color w:val="000000"/>
          <w:lang w:val="en-US"/>
        </w:rPr>
        <w:t xml:space="preserve">to characterize the structure and dynamics of individual sub-complexes as well as the entire </w:t>
      </w:r>
      <w:r w:rsidR="00D26AC2">
        <w:rPr>
          <w:color w:val="000000"/>
          <w:lang w:val="en-US"/>
        </w:rPr>
        <w:t>signalling complex.</w:t>
      </w:r>
    </w:p>
    <w:p w14:paraId="2B525F26" w14:textId="055B08DF" w:rsidR="00363354" w:rsidRPr="00CB518E" w:rsidRDefault="00363354" w:rsidP="00363354">
      <w:pPr>
        <w:spacing w:after="0"/>
        <w:jc w:val="both"/>
        <w:rPr>
          <w:color w:val="000000"/>
          <w:lang w:val="en-US"/>
        </w:rPr>
      </w:pPr>
      <w:r w:rsidRPr="00CB518E">
        <w:rPr>
          <w:color w:val="000000"/>
          <w:lang w:val="en-US"/>
        </w:rPr>
        <w:t>Elucidating the molecular mechanisms underlying signalling specificity is particularly pertinent as deregulation of the MAPK pathways has important consequences for the development and progression of a number of human cancers.</w:t>
      </w:r>
      <w:r w:rsidR="00CB518E" w:rsidRPr="00CB518E">
        <w:rPr>
          <w:color w:val="000000"/>
          <w:lang w:val="en-US"/>
        </w:rPr>
        <w:t xml:space="preserve"> </w:t>
      </w:r>
      <w:r w:rsidRPr="00CB518E">
        <w:rPr>
          <w:color w:val="000000"/>
          <w:lang w:val="en-US"/>
        </w:rPr>
        <w:t xml:space="preserve">The project aims to provide atomic resolution models of highly dynamic complexes that control signalling specificity paving </w:t>
      </w:r>
      <w:r w:rsidRPr="00CB518E">
        <w:rPr>
          <w:bCs/>
          <w:color w:val="000000"/>
          <w:lang w:val="en-US"/>
        </w:rPr>
        <w:t xml:space="preserve">the way for structure-based development of novel drugs targeting specific steps of these cancer-related pathways. </w:t>
      </w:r>
    </w:p>
    <w:p w14:paraId="1218F9AB" w14:textId="77777777" w:rsidR="00363354" w:rsidRPr="003A4B43" w:rsidRDefault="00363354" w:rsidP="00363354">
      <w:pPr>
        <w:spacing w:after="0"/>
        <w:jc w:val="both"/>
        <w:rPr>
          <w:color w:val="000000"/>
        </w:rPr>
      </w:pPr>
    </w:p>
    <w:p w14:paraId="094BD984" w14:textId="77777777" w:rsidR="00CB518E" w:rsidRDefault="00CB518E"/>
    <w:p w14:paraId="61584965" w14:textId="77777777" w:rsidR="008E0797" w:rsidRDefault="008E0797">
      <w:pPr>
        <w:rPr>
          <w:b/>
        </w:rPr>
      </w:pPr>
    </w:p>
    <w:p w14:paraId="733229EF" w14:textId="77777777" w:rsidR="00D40E94" w:rsidRDefault="00D40E94">
      <w:pPr>
        <w:rPr>
          <w:b/>
        </w:rPr>
      </w:pPr>
    </w:p>
    <w:p w14:paraId="319F596D" w14:textId="77777777" w:rsidR="004E30F0" w:rsidRDefault="004E30F0">
      <w:r w:rsidRPr="001F64FD">
        <w:rPr>
          <w:b/>
        </w:rPr>
        <w:t>Mots-clés</w:t>
      </w:r>
      <w:r>
        <w:t xml:space="preserve"> (5 maximum) : en anglais et en français</w:t>
      </w:r>
    </w:p>
    <w:p w14:paraId="7E17A236" w14:textId="77777777" w:rsidR="005D1C16" w:rsidRDefault="005D1C16" w:rsidP="005D1C16">
      <w:pPr>
        <w:spacing w:after="0"/>
        <w:rPr>
          <w:lang w:val="en-GB"/>
        </w:rPr>
      </w:pPr>
      <w:r w:rsidRPr="003F7485">
        <w:rPr>
          <w:lang w:val="en-GB"/>
        </w:rPr>
        <w:t>NMR, intrinsically disordered proteins, cell signalling, protein-protein interactions, dynamics</w:t>
      </w:r>
    </w:p>
    <w:p w14:paraId="6BB6F3B1" w14:textId="77777777" w:rsidR="005D1C16" w:rsidRPr="003F7485" w:rsidRDefault="005D1C16" w:rsidP="005D1C16">
      <w:pPr>
        <w:spacing w:after="0"/>
        <w:rPr>
          <w:lang w:val="en-GB"/>
        </w:rPr>
      </w:pPr>
    </w:p>
    <w:p w14:paraId="3CA0C0F7" w14:textId="64AFB3BA" w:rsidR="005D1C16" w:rsidRDefault="005D1C16" w:rsidP="005D1C16">
      <w:r>
        <w:t>RMN, protéines intrinsèquement désordonnées, signalisation cellulaire, interactions protéine-protéine, dynamique</w:t>
      </w:r>
    </w:p>
    <w:p w14:paraId="49367D18" w14:textId="77777777" w:rsidR="00574027" w:rsidRDefault="00574027">
      <w:pPr>
        <w:rPr>
          <w:b/>
        </w:rPr>
      </w:pPr>
      <w:r w:rsidRPr="00574027">
        <w:rPr>
          <w:b/>
        </w:rPr>
        <w:t>Sujet éligible à une allocation de la Fondation pour la recherche médicale (FRM)</w:t>
      </w:r>
      <w:r>
        <w:rPr>
          <w:b/>
        </w:rPr>
        <w:t> :</w:t>
      </w:r>
    </w:p>
    <w:p w14:paraId="4A69DB08" w14:textId="031B82B5" w:rsidR="00574027" w:rsidRDefault="00574027">
      <w:pPr>
        <w:rPr>
          <w:b/>
          <w:sz w:val="36"/>
        </w:rPr>
      </w:pPr>
      <w:r w:rsidRPr="00574027">
        <w:t>Oui</w:t>
      </w:r>
      <w:r>
        <w:rPr>
          <w:b/>
        </w:rPr>
        <w:t xml:space="preserve">    </w:t>
      </w:r>
      <w:r w:rsidRPr="00574027">
        <w:rPr>
          <w:b/>
          <w:sz w:val="36"/>
        </w:rPr>
        <w:t>□</w:t>
      </w:r>
      <w:r>
        <w:rPr>
          <w:b/>
          <w:sz w:val="36"/>
        </w:rPr>
        <w:t xml:space="preserve">         </w:t>
      </w:r>
      <w:r w:rsidRPr="00574027">
        <w:rPr>
          <w:sz w:val="24"/>
        </w:rPr>
        <w:t>Non</w:t>
      </w:r>
      <w:r w:rsidR="00B872CD">
        <w:rPr>
          <w:b/>
          <w:sz w:val="36"/>
        </w:rPr>
        <w:t xml:space="preserve"> </w:t>
      </w:r>
      <w:r w:rsidR="00B872CD" w:rsidRPr="00B872CD">
        <w:rPr>
          <w:sz w:val="24"/>
          <w:szCs w:val="24"/>
        </w:rPr>
        <w:t>X</w:t>
      </w:r>
    </w:p>
    <w:p w14:paraId="4B9106A3" w14:textId="77777777" w:rsidR="00D40E94" w:rsidRDefault="00D40E94">
      <w:pPr>
        <w:rPr>
          <w:b/>
        </w:rPr>
      </w:pPr>
    </w:p>
    <w:p w14:paraId="00CE9DEC" w14:textId="77777777" w:rsidR="004E30F0" w:rsidRPr="00F444A7" w:rsidRDefault="004E30F0">
      <w:pPr>
        <w:rPr>
          <w:b/>
        </w:rPr>
      </w:pPr>
      <w:r w:rsidRPr="00F444A7">
        <w:rPr>
          <w:b/>
        </w:rPr>
        <w:t xml:space="preserve">Profil du candidat souhaité : </w:t>
      </w:r>
    </w:p>
    <w:p w14:paraId="118D0BFA" w14:textId="1990508D" w:rsidR="004E30F0" w:rsidRDefault="00D77AF6">
      <w:pPr>
        <w:rPr>
          <w:b/>
        </w:rPr>
      </w:pPr>
      <w:r>
        <w:t>Chimiste ou biochimiste</w:t>
      </w:r>
    </w:p>
    <w:p w14:paraId="1C00A465" w14:textId="77777777" w:rsidR="004E30F0" w:rsidRDefault="004E30F0">
      <w:r w:rsidRPr="0098422C">
        <w:rPr>
          <w:b/>
        </w:rPr>
        <w:t>Trois publications récentes du Directeur de thèse</w:t>
      </w:r>
      <w:r>
        <w:t xml:space="preserve"> (et du co-directeur, s’il y a lieu) :</w:t>
      </w:r>
    </w:p>
    <w:p w14:paraId="046CFEC6" w14:textId="7BED9A71" w:rsidR="0037081C" w:rsidRDefault="0037081C" w:rsidP="00D77A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NewRomanPSMT"/>
          <w:lang w:bidi="en-US"/>
        </w:rPr>
      </w:pPr>
      <w:r>
        <w:rPr>
          <w:rFonts w:cs="TimesNewRomanPSMT"/>
          <w:lang w:bidi="en-US"/>
        </w:rPr>
        <w:t>S. Milles</w:t>
      </w:r>
      <w:r w:rsidRPr="00062E80">
        <w:rPr>
          <w:rFonts w:ascii="normal" w:hAnsi="normal" w:cs="TimesNewRomanPSMT"/>
          <w:vertAlign w:val="superscript"/>
          <w:lang w:bidi="en-US"/>
        </w:rPr>
        <w:t>‡</w:t>
      </w:r>
      <w:r>
        <w:rPr>
          <w:rFonts w:cs="TimesNewRomanPSMT"/>
          <w:lang w:bidi="en-US"/>
        </w:rPr>
        <w:t xml:space="preserve">, </w:t>
      </w:r>
      <w:r w:rsidRPr="0037081C">
        <w:rPr>
          <w:rFonts w:cs="TimesNewRomanPSMT"/>
          <w:b/>
          <w:lang w:bidi="en-US"/>
        </w:rPr>
        <w:t>M.R. Jensen</w:t>
      </w:r>
      <w:r w:rsidRPr="0037081C">
        <w:rPr>
          <w:rFonts w:ascii="normal" w:hAnsi="normal" w:cs="TimesNewRomanPSMT"/>
          <w:b/>
          <w:vertAlign w:val="superscript"/>
          <w:lang w:bidi="en-US"/>
        </w:rPr>
        <w:t>‡</w:t>
      </w:r>
      <w:r>
        <w:rPr>
          <w:rFonts w:cs="TimesNewRomanPSMT"/>
          <w:lang w:bidi="en-US"/>
        </w:rPr>
        <w:t>, G. Communie</w:t>
      </w:r>
      <w:r w:rsidRPr="00062E80">
        <w:rPr>
          <w:rFonts w:ascii="normal" w:hAnsi="normal" w:cs="TimesNewRomanPSMT"/>
          <w:vertAlign w:val="superscript"/>
          <w:lang w:bidi="en-US"/>
        </w:rPr>
        <w:t>‡</w:t>
      </w:r>
      <w:r>
        <w:rPr>
          <w:rFonts w:cs="TimesNewRomanPSMT"/>
          <w:lang w:bidi="en-US"/>
        </w:rPr>
        <w:t>, D. Maurin, G. Schoehn, R.W. Ruigrok*, M. Blackledge*</w:t>
      </w:r>
    </w:p>
    <w:p w14:paraId="3874C447" w14:textId="34F09644" w:rsidR="0037081C" w:rsidRDefault="0037081C" w:rsidP="00D77A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NewRomanPSMT"/>
          <w:lang w:bidi="en-US"/>
        </w:rPr>
      </w:pPr>
      <w:r>
        <w:rPr>
          <w:rFonts w:cs="TimesNewRomanPSMT"/>
          <w:lang w:bidi="en-US"/>
        </w:rPr>
        <w:t>Angew. Chem. (2016), 55, 9356-9360.</w:t>
      </w:r>
    </w:p>
    <w:p w14:paraId="729ABA79" w14:textId="37C5215C" w:rsidR="0037081C" w:rsidRDefault="0037081C" w:rsidP="00D77A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NewRomanPSMT"/>
          <w:lang w:bidi="en-US"/>
        </w:rPr>
      </w:pPr>
      <w:r w:rsidRPr="0066108B">
        <w:rPr>
          <w:rFonts w:cs="TimesNewRomanPSMT"/>
          <w:lang w:bidi="en-US"/>
        </w:rPr>
        <w:t>“</w:t>
      </w:r>
      <w:r>
        <w:rPr>
          <w:rFonts w:cs="TimesNewRomanPSMT"/>
          <w:lang w:bidi="en-US"/>
        </w:rPr>
        <w:t>Self-assembly of measles virus nucleocapsid-like particles : Kinetics and RNA sequence dependence</w:t>
      </w:r>
      <w:r w:rsidRPr="0066108B">
        <w:rPr>
          <w:rFonts w:cs="TimesNewRomanPSMT"/>
          <w:lang w:bidi="en-US"/>
        </w:rPr>
        <w:t>“</w:t>
      </w:r>
    </w:p>
    <w:p w14:paraId="47F1DC83" w14:textId="77777777" w:rsidR="0037081C" w:rsidRDefault="0037081C" w:rsidP="00D77A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NewRomanPSMT"/>
          <w:lang w:bidi="en-US"/>
        </w:rPr>
      </w:pPr>
    </w:p>
    <w:p w14:paraId="5FAF64B2" w14:textId="0348FC9B" w:rsidR="00D77AF6" w:rsidRDefault="00D77AF6" w:rsidP="00D77AF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NewRomanPSMT"/>
          <w:lang w:bidi="en-US"/>
        </w:rPr>
      </w:pPr>
      <w:r>
        <w:rPr>
          <w:rFonts w:cs="TimesNewRomanPSMT"/>
          <w:lang w:bidi="en-US"/>
        </w:rPr>
        <w:t>J. Kragelj, A. Palencia, M. Nanao, D. Maurin, G. Bouvignies</w:t>
      </w:r>
      <w:r w:rsidRPr="0066108B">
        <w:rPr>
          <w:rFonts w:cs="TimesNewRomanPSMT"/>
          <w:lang w:bidi="en-US"/>
        </w:rPr>
        <w:t xml:space="preserve">, </w:t>
      </w:r>
      <w:r w:rsidRPr="00D77AF6">
        <w:rPr>
          <w:rFonts w:cs="TimesNewRomanPSMT"/>
          <w:lang w:bidi="en-US"/>
        </w:rPr>
        <w:t>M. Blackledge</w:t>
      </w:r>
      <w:r w:rsidR="0037081C">
        <w:rPr>
          <w:rFonts w:cs="TimesNewRomanPSMT"/>
          <w:lang w:bidi="en-US"/>
        </w:rPr>
        <w:t>*</w:t>
      </w:r>
      <w:r>
        <w:rPr>
          <w:rFonts w:cs="TimesNewRomanPSMT"/>
          <w:lang w:bidi="en-US"/>
        </w:rPr>
        <w:t>,</w:t>
      </w:r>
      <w:r w:rsidRPr="0066108B">
        <w:rPr>
          <w:rFonts w:cs="TimesNewRomanPSMT"/>
          <w:b/>
          <w:lang w:bidi="en-US"/>
        </w:rPr>
        <w:t xml:space="preserve"> M.R. Jensen</w:t>
      </w:r>
      <w:r w:rsidR="0037081C">
        <w:rPr>
          <w:rFonts w:cs="TimesNewRomanPSMT"/>
          <w:b/>
          <w:lang w:bidi="en-US"/>
        </w:rPr>
        <w:t>*</w:t>
      </w:r>
      <w:r w:rsidRPr="0066108B">
        <w:rPr>
          <w:rFonts w:cs="TimesNewRomanPSMT"/>
          <w:lang w:bidi="en-US"/>
        </w:rPr>
        <w:t xml:space="preserve">. </w:t>
      </w:r>
    </w:p>
    <w:p w14:paraId="66B6EEBB" w14:textId="77777777" w:rsidR="00D77AF6" w:rsidRDefault="00D77AF6" w:rsidP="0072204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cs="TimesNewRomanPSMT"/>
          <w:lang w:bidi="en-US"/>
        </w:rPr>
      </w:pPr>
      <w:r>
        <w:rPr>
          <w:rFonts w:cs="TimesNewRomanPSMT"/>
          <w:lang w:bidi="en-US"/>
        </w:rPr>
        <w:t>Proc. Natl. Acad. Sci</w:t>
      </w:r>
      <w:r w:rsidRPr="0066108B">
        <w:rPr>
          <w:rFonts w:cs="TimesNewRomanPSMT"/>
          <w:lang w:bidi="en-US"/>
        </w:rPr>
        <w:t xml:space="preserve">. </w:t>
      </w:r>
      <w:r>
        <w:rPr>
          <w:rFonts w:cs="TimesNewRomanPSMT"/>
          <w:lang w:bidi="en-US"/>
        </w:rPr>
        <w:t>U.S.A. (2015), 112, 3409-3414.</w:t>
      </w:r>
    </w:p>
    <w:p w14:paraId="12F1759F" w14:textId="77777777" w:rsidR="004E30F0" w:rsidRDefault="00D77AF6" w:rsidP="0072204A">
      <w:pPr>
        <w:spacing w:after="0"/>
        <w:rPr>
          <w:rFonts w:cs="TimesNewRomanPSMT"/>
          <w:i/>
          <w:lang w:bidi="en-US"/>
        </w:rPr>
      </w:pPr>
      <w:r w:rsidRPr="0066108B">
        <w:rPr>
          <w:rFonts w:cs="TimesNewRomanPSMT"/>
          <w:lang w:bidi="en-US"/>
        </w:rPr>
        <w:t>“</w:t>
      </w:r>
      <w:r>
        <w:rPr>
          <w:rFonts w:cs="Arial"/>
          <w:bCs/>
          <w:i/>
        </w:rPr>
        <w:t>Structure and dynamics of the MKK7-JNK signalling complex</w:t>
      </w:r>
      <w:r w:rsidRPr="0066108B">
        <w:rPr>
          <w:rFonts w:cs="TimesNewRomanPSMT"/>
          <w:i/>
          <w:lang w:bidi="en-US"/>
        </w:rPr>
        <w:t>”</w:t>
      </w:r>
    </w:p>
    <w:p w14:paraId="53291438" w14:textId="77777777" w:rsidR="0072204A" w:rsidRDefault="0072204A" w:rsidP="0072204A">
      <w:pPr>
        <w:spacing w:after="0"/>
        <w:rPr>
          <w:rFonts w:cs="TimesNewRomanPSMT"/>
          <w:i/>
          <w:lang w:bidi="en-US"/>
        </w:rPr>
      </w:pPr>
    </w:p>
    <w:p w14:paraId="399A60B9" w14:textId="77777777" w:rsidR="0072204A" w:rsidRDefault="0072204A" w:rsidP="00722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lang w:bidi="en-US"/>
        </w:rPr>
      </w:pPr>
      <w:r w:rsidRPr="0066108B">
        <w:rPr>
          <w:rFonts w:cs="TimesNewRomanPSMT"/>
          <w:lang w:bidi="en-US"/>
        </w:rPr>
        <w:t xml:space="preserve">J. Kragelj, V. Ozenne, M. Blackledge, </w:t>
      </w:r>
      <w:r w:rsidRPr="0066108B">
        <w:rPr>
          <w:rFonts w:cs="TimesNewRomanPSMT"/>
          <w:b/>
          <w:lang w:bidi="en-US"/>
        </w:rPr>
        <w:t>M.R. Jensen</w:t>
      </w:r>
      <w:r w:rsidRPr="0066108B">
        <w:rPr>
          <w:rFonts w:cs="TimesNewRomanPSMT"/>
          <w:lang w:bidi="en-US"/>
        </w:rPr>
        <w:t xml:space="preserve">*. </w:t>
      </w:r>
    </w:p>
    <w:p w14:paraId="3CB26DCB" w14:textId="727D7CC9" w:rsidR="0072204A" w:rsidRPr="0066108B" w:rsidRDefault="0072204A" w:rsidP="007220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NewRomanPSMT"/>
          <w:lang w:bidi="en-US"/>
        </w:rPr>
      </w:pPr>
      <w:r w:rsidRPr="0066108B">
        <w:rPr>
          <w:rFonts w:cs="TimesNewRomanPSMT"/>
          <w:lang w:bidi="en-US"/>
        </w:rPr>
        <w:t>ChemPhysChem (2013) 14, 3034-3045.</w:t>
      </w:r>
    </w:p>
    <w:p w14:paraId="0D136911" w14:textId="11AD1F67" w:rsidR="0072204A" w:rsidRDefault="0072204A" w:rsidP="0072204A">
      <w:pPr>
        <w:spacing w:after="0" w:line="240" w:lineRule="auto"/>
      </w:pPr>
      <w:r w:rsidRPr="0066108B">
        <w:rPr>
          <w:rFonts w:cs="TimesNewRomanPSMT"/>
          <w:lang w:bidi="en-US"/>
        </w:rPr>
        <w:t>“</w:t>
      </w:r>
      <w:r w:rsidRPr="0066108B">
        <w:rPr>
          <w:rFonts w:cs="TimesNewRomanPSMT"/>
          <w:i/>
          <w:lang w:bidi="en-US"/>
        </w:rPr>
        <w:t>Conformational propensities of intrinsically disordered proteins from NMR chemical shifts</w:t>
      </w:r>
      <w:r w:rsidRPr="0066108B">
        <w:rPr>
          <w:rFonts w:cs="TimesNewRomanPSMT"/>
          <w:lang w:bidi="en-US"/>
        </w:rPr>
        <w:t>“</w:t>
      </w:r>
    </w:p>
    <w:p w14:paraId="5DA38B2B" w14:textId="77777777" w:rsidR="00D77AF6" w:rsidRDefault="00D77AF6">
      <w:pPr>
        <w:rPr>
          <w:b/>
        </w:rPr>
      </w:pPr>
    </w:p>
    <w:p w14:paraId="661ED88B" w14:textId="77777777" w:rsidR="004E30F0" w:rsidRDefault="004E30F0">
      <w:r w:rsidRPr="00F444A7">
        <w:rPr>
          <w:b/>
        </w:rPr>
        <w:t>Docteurs encadrés par le Dire</w:t>
      </w:r>
      <w:r>
        <w:rPr>
          <w:b/>
        </w:rPr>
        <w:t xml:space="preserve">cteur de thèse </w:t>
      </w:r>
      <w:r w:rsidRPr="00F444A7">
        <w:t>(et du co-directeur s’il y a lieu)</w:t>
      </w:r>
      <w:r w:rsidRPr="00F444A7">
        <w:rPr>
          <w:b/>
        </w:rPr>
        <w:t xml:space="preserve"> ayant soutenu leur thèse</w:t>
      </w:r>
      <w:r>
        <w:t xml:space="preserve"> (dans les 5 dernières années). Indiquer la date de soutenance, la durée de la thèse (en mois), les publications relatives au sujet de thèse et leur situation actuelle : </w:t>
      </w:r>
    </w:p>
    <w:p w14:paraId="769444E4" w14:textId="77777777" w:rsidR="00BB0972" w:rsidRDefault="00BB0972" w:rsidP="00BB0972">
      <w:pPr>
        <w:spacing w:after="0"/>
      </w:pPr>
      <w:r>
        <w:t>Docteur : Jaka KRAGELJ</w:t>
      </w:r>
    </w:p>
    <w:p w14:paraId="3123D165" w14:textId="77777777" w:rsidR="00BB0972" w:rsidRDefault="00BB0972" w:rsidP="00BB0972">
      <w:pPr>
        <w:spacing w:after="0"/>
      </w:pPr>
      <w:r>
        <w:t>Durée de la thèse : 36 mois (Soutenance : Décembre 2014)</w:t>
      </w:r>
    </w:p>
    <w:p w14:paraId="4624DF31" w14:textId="77777777" w:rsidR="00BB0972" w:rsidRDefault="00BB0972" w:rsidP="00BB0972">
      <w:pPr>
        <w:spacing w:after="0"/>
      </w:pPr>
      <w:r>
        <w:t xml:space="preserve">Publications relatives au sujet de thèse : 6 publications dont trois publications comme premier auteur. </w:t>
      </w:r>
    </w:p>
    <w:p w14:paraId="48664A3A" w14:textId="0F9329EE" w:rsidR="004E30F0" w:rsidRDefault="00BB0972" w:rsidP="00BB0972">
      <w:r>
        <w:t xml:space="preserve">Situation actuelle : </w:t>
      </w:r>
      <w:r w:rsidRPr="004A6BE2">
        <w:t xml:space="preserve">Post-doctorant </w:t>
      </w:r>
      <w:r>
        <w:t>à l’étranger (Texas, Etats-Unis)</w:t>
      </w:r>
    </w:p>
    <w:p w14:paraId="368082DB" w14:textId="77777777" w:rsidR="00BB0972" w:rsidRDefault="00BB0972" w:rsidP="00BB0972">
      <w:pPr>
        <w:spacing w:after="0"/>
      </w:pPr>
      <w:r>
        <w:t>Docteur : Anton ABYZOV</w:t>
      </w:r>
    </w:p>
    <w:p w14:paraId="7B28E279" w14:textId="77777777" w:rsidR="00BB0972" w:rsidRDefault="00BB0972" w:rsidP="00BB0972">
      <w:pPr>
        <w:spacing w:after="0"/>
      </w:pPr>
      <w:r>
        <w:t>Durée de la thèse : 40 mois (Soutenance : Mars 2016)</w:t>
      </w:r>
    </w:p>
    <w:p w14:paraId="6A8530C5" w14:textId="0BA60E8F" w:rsidR="00BB0972" w:rsidRDefault="00BB0972" w:rsidP="00BB0972">
      <w:pPr>
        <w:spacing w:after="0"/>
      </w:pPr>
      <w:r>
        <w:t xml:space="preserve">Publications relatives au sujet de thèse : 2 publications (premier auteur). </w:t>
      </w:r>
    </w:p>
    <w:p w14:paraId="1BBC3BBF" w14:textId="7D38AF02" w:rsidR="00BB0972" w:rsidRDefault="00BB0972" w:rsidP="00BB0972">
      <w:pPr>
        <w:rPr>
          <w:b/>
        </w:rPr>
      </w:pPr>
      <w:r>
        <w:t xml:space="preserve">Situation actuelle : </w:t>
      </w:r>
      <w:r w:rsidR="00AA38E8" w:rsidRPr="004A6BE2">
        <w:t>Post-doctorant</w:t>
      </w:r>
      <w:r w:rsidR="00AA38E8">
        <w:t xml:space="preserve"> (Paris, France)</w:t>
      </w:r>
      <w:bookmarkStart w:id="0" w:name="_GoBack"/>
      <w:bookmarkEnd w:id="0"/>
    </w:p>
    <w:p w14:paraId="15B86BFE" w14:textId="77777777" w:rsidR="00D40E94" w:rsidRDefault="00D40E94">
      <w:pPr>
        <w:rPr>
          <w:b/>
        </w:rPr>
      </w:pPr>
    </w:p>
    <w:p w14:paraId="173A64F8" w14:textId="77777777" w:rsidR="004E30F0" w:rsidRDefault="004E30F0">
      <w:r w:rsidRPr="0050058C">
        <w:rPr>
          <w:b/>
        </w:rPr>
        <w:t>Thèses en cours encadrées par le Directeur de</w:t>
      </w:r>
      <w:r>
        <w:t xml:space="preserve"> </w:t>
      </w:r>
      <w:r>
        <w:rPr>
          <w:b/>
        </w:rPr>
        <w:t xml:space="preserve">thèse </w:t>
      </w:r>
      <w:r w:rsidRPr="00F444A7">
        <w:t>(et du co-directeur s’il y a lieu</w:t>
      </w:r>
      <w:r w:rsidR="00224804">
        <w:t>, dupliquer le tableau</w:t>
      </w:r>
      <w:r w:rsidRPr="00F444A7">
        <w:t>)</w:t>
      </w:r>
      <w:r w:rsidRPr="00F444A7">
        <w:rPr>
          <w:b/>
        </w:rPr>
        <w:t xml:space="preserve"> </w:t>
      </w: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276"/>
        <w:gridCol w:w="1559"/>
        <w:gridCol w:w="3859"/>
      </w:tblGrid>
      <w:tr w:rsidR="004E30F0" w:rsidRPr="00077E2E" w14:paraId="7B7430A0" w14:textId="77777777">
        <w:tc>
          <w:tcPr>
            <w:tcW w:w="2518" w:type="dxa"/>
            <w:vAlign w:val="center"/>
          </w:tcPr>
          <w:p w14:paraId="36404607" w14:textId="77777777" w:rsidR="004E30F0" w:rsidRPr="00077E2E" w:rsidRDefault="004E30F0" w:rsidP="00077E2E">
            <w:pPr>
              <w:spacing w:after="0" w:line="240" w:lineRule="auto"/>
              <w:jc w:val="center"/>
              <w:rPr>
                <w:sz w:val="20"/>
                <w:szCs w:val="20"/>
              </w:rPr>
            </w:pPr>
            <w:r w:rsidRPr="00077E2E">
              <w:rPr>
                <w:sz w:val="20"/>
                <w:szCs w:val="20"/>
              </w:rPr>
              <w:t>Nom, Prénom du doctorant</w:t>
            </w:r>
          </w:p>
        </w:tc>
        <w:tc>
          <w:tcPr>
            <w:tcW w:w="1276" w:type="dxa"/>
            <w:vAlign w:val="center"/>
          </w:tcPr>
          <w:p w14:paraId="5ACB3C67" w14:textId="77777777" w:rsidR="004E30F0" w:rsidRPr="00077E2E" w:rsidRDefault="004E30F0" w:rsidP="00077E2E">
            <w:pPr>
              <w:spacing w:after="0" w:line="240" w:lineRule="auto"/>
              <w:jc w:val="center"/>
              <w:rPr>
                <w:sz w:val="20"/>
                <w:szCs w:val="20"/>
              </w:rPr>
            </w:pPr>
            <w:r w:rsidRPr="00077E2E">
              <w:rPr>
                <w:sz w:val="20"/>
                <w:szCs w:val="20"/>
              </w:rPr>
              <w:t>Date de début de thèse</w:t>
            </w:r>
          </w:p>
        </w:tc>
        <w:tc>
          <w:tcPr>
            <w:tcW w:w="1559" w:type="dxa"/>
            <w:vAlign w:val="center"/>
          </w:tcPr>
          <w:p w14:paraId="41D92EA8" w14:textId="77777777" w:rsidR="004E30F0" w:rsidRPr="00077E2E" w:rsidRDefault="004E30F0" w:rsidP="00077E2E">
            <w:pPr>
              <w:spacing w:after="0" w:line="240" w:lineRule="auto"/>
              <w:jc w:val="center"/>
              <w:rPr>
                <w:sz w:val="20"/>
                <w:szCs w:val="20"/>
              </w:rPr>
            </w:pPr>
            <w:r w:rsidRPr="00077E2E">
              <w:rPr>
                <w:sz w:val="20"/>
                <w:szCs w:val="20"/>
              </w:rPr>
              <w:t>Type de financement</w:t>
            </w:r>
          </w:p>
        </w:tc>
        <w:tc>
          <w:tcPr>
            <w:tcW w:w="3859" w:type="dxa"/>
            <w:vAlign w:val="center"/>
          </w:tcPr>
          <w:p w14:paraId="43DFCACF" w14:textId="77777777" w:rsidR="004E30F0" w:rsidRPr="00077E2E" w:rsidRDefault="004E30F0" w:rsidP="00077E2E">
            <w:pPr>
              <w:spacing w:after="0" w:line="240" w:lineRule="auto"/>
              <w:jc w:val="center"/>
              <w:rPr>
                <w:sz w:val="20"/>
                <w:szCs w:val="20"/>
              </w:rPr>
            </w:pPr>
            <w:r w:rsidRPr="00077E2E">
              <w:rPr>
                <w:sz w:val="20"/>
                <w:szCs w:val="20"/>
              </w:rPr>
              <w:t>Indiquer, le cas échéant, s’il s’agit d’une co-direction, d’une co-tutelle,…</w:t>
            </w:r>
          </w:p>
        </w:tc>
      </w:tr>
      <w:tr w:rsidR="004E30F0" w:rsidRPr="00077E2E" w14:paraId="5A6256B2" w14:textId="77777777">
        <w:tc>
          <w:tcPr>
            <w:tcW w:w="2518" w:type="dxa"/>
          </w:tcPr>
          <w:p w14:paraId="337A6AA1" w14:textId="74ED8EFD" w:rsidR="004E30F0" w:rsidRPr="00077E2E" w:rsidRDefault="004E30F0" w:rsidP="00077E2E">
            <w:pPr>
              <w:spacing w:after="0" w:line="240" w:lineRule="auto"/>
            </w:pPr>
          </w:p>
        </w:tc>
        <w:tc>
          <w:tcPr>
            <w:tcW w:w="1276" w:type="dxa"/>
          </w:tcPr>
          <w:p w14:paraId="7A5969BE" w14:textId="77777777" w:rsidR="004E30F0" w:rsidRPr="00077E2E" w:rsidRDefault="004E30F0" w:rsidP="00077E2E">
            <w:pPr>
              <w:spacing w:after="0" w:line="240" w:lineRule="auto"/>
            </w:pPr>
          </w:p>
        </w:tc>
        <w:tc>
          <w:tcPr>
            <w:tcW w:w="1559" w:type="dxa"/>
          </w:tcPr>
          <w:p w14:paraId="533A9442" w14:textId="77777777" w:rsidR="004E30F0" w:rsidRPr="00077E2E" w:rsidRDefault="004E30F0" w:rsidP="00077E2E">
            <w:pPr>
              <w:spacing w:after="0" w:line="240" w:lineRule="auto"/>
            </w:pPr>
          </w:p>
        </w:tc>
        <w:tc>
          <w:tcPr>
            <w:tcW w:w="3859" w:type="dxa"/>
          </w:tcPr>
          <w:p w14:paraId="09569A19" w14:textId="4F40209E" w:rsidR="004E30F0" w:rsidRPr="00077E2E" w:rsidRDefault="004E30F0" w:rsidP="00077E2E">
            <w:pPr>
              <w:spacing w:after="0" w:line="240" w:lineRule="auto"/>
            </w:pPr>
          </w:p>
        </w:tc>
      </w:tr>
      <w:tr w:rsidR="004E30F0" w:rsidRPr="00077E2E" w14:paraId="2297B7B4" w14:textId="77777777">
        <w:tc>
          <w:tcPr>
            <w:tcW w:w="2518" w:type="dxa"/>
          </w:tcPr>
          <w:p w14:paraId="09A4CB8D" w14:textId="77777777" w:rsidR="004E30F0" w:rsidRPr="00077E2E" w:rsidRDefault="004E30F0" w:rsidP="00077E2E">
            <w:pPr>
              <w:spacing w:after="0" w:line="240" w:lineRule="auto"/>
            </w:pPr>
          </w:p>
        </w:tc>
        <w:tc>
          <w:tcPr>
            <w:tcW w:w="1276" w:type="dxa"/>
          </w:tcPr>
          <w:p w14:paraId="12218E62" w14:textId="77777777" w:rsidR="004E30F0" w:rsidRPr="00077E2E" w:rsidRDefault="004E30F0" w:rsidP="00077E2E">
            <w:pPr>
              <w:spacing w:after="0" w:line="240" w:lineRule="auto"/>
            </w:pPr>
          </w:p>
        </w:tc>
        <w:tc>
          <w:tcPr>
            <w:tcW w:w="1559" w:type="dxa"/>
          </w:tcPr>
          <w:p w14:paraId="2C5FF4E2" w14:textId="77777777" w:rsidR="004E30F0" w:rsidRPr="00077E2E" w:rsidRDefault="004E30F0" w:rsidP="00077E2E">
            <w:pPr>
              <w:spacing w:after="0" w:line="240" w:lineRule="auto"/>
            </w:pPr>
          </w:p>
        </w:tc>
        <w:tc>
          <w:tcPr>
            <w:tcW w:w="3859" w:type="dxa"/>
          </w:tcPr>
          <w:p w14:paraId="78424D2D" w14:textId="77777777" w:rsidR="004E30F0" w:rsidRPr="00077E2E" w:rsidRDefault="004E30F0" w:rsidP="00077E2E">
            <w:pPr>
              <w:spacing w:after="0" w:line="240" w:lineRule="auto"/>
            </w:pPr>
          </w:p>
        </w:tc>
      </w:tr>
      <w:tr w:rsidR="004E30F0" w:rsidRPr="00077E2E" w14:paraId="74DFCBB8" w14:textId="77777777">
        <w:tc>
          <w:tcPr>
            <w:tcW w:w="2518" w:type="dxa"/>
          </w:tcPr>
          <w:p w14:paraId="316F2DB6" w14:textId="77777777" w:rsidR="004E30F0" w:rsidRPr="00077E2E" w:rsidRDefault="004E30F0" w:rsidP="00077E2E">
            <w:pPr>
              <w:spacing w:after="0" w:line="240" w:lineRule="auto"/>
            </w:pPr>
          </w:p>
        </w:tc>
        <w:tc>
          <w:tcPr>
            <w:tcW w:w="1276" w:type="dxa"/>
          </w:tcPr>
          <w:p w14:paraId="1139773C" w14:textId="77777777" w:rsidR="004E30F0" w:rsidRPr="00077E2E" w:rsidRDefault="004E30F0" w:rsidP="00077E2E">
            <w:pPr>
              <w:spacing w:after="0" w:line="240" w:lineRule="auto"/>
            </w:pPr>
          </w:p>
        </w:tc>
        <w:tc>
          <w:tcPr>
            <w:tcW w:w="1559" w:type="dxa"/>
          </w:tcPr>
          <w:p w14:paraId="64A003A6" w14:textId="77777777" w:rsidR="004E30F0" w:rsidRPr="00077E2E" w:rsidRDefault="004E30F0" w:rsidP="00077E2E">
            <w:pPr>
              <w:spacing w:after="0" w:line="240" w:lineRule="auto"/>
            </w:pPr>
          </w:p>
        </w:tc>
        <w:tc>
          <w:tcPr>
            <w:tcW w:w="3859" w:type="dxa"/>
          </w:tcPr>
          <w:p w14:paraId="69B8E2C0" w14:textId="77777777" w:rsidR="004E30F0" w:rsidRPr="00077E2E" w:rsidRDefault="004E30F0" w:rsidP="00077E2E">
            <w:pPr>
              <w:spacing w:after="0" w:line="240" w:lineRule="auto"/>
            </w:pPr>
          </w:p>
        </w:tc>
      </w:tr>
    </w:tbl>
    <w:p w14:paraId="4897483B" w14:textId="77777777" w:rsidR="004E30F0" w:rsidRDefault="004E30F0" w:rsidP="00F444A7"/>
    <w:p w14:paraId="6EBAD8F8" w14:textId="77777777" w:rsidR="004E30F0" w:rsidRDefault="004E30F0" w:rsidP="00F444A7">
      <w:r w:rsidRPr="00B01B7E">
        <w:rPr>
          <w:b/>
        </w:rPr>
        <w:t>Nombre de chercheurs et enseignant-chercheurs titulaires d’une HDR dans l’équipe</w:t>
      </w:r>
      <w:r>
        <w:t> :</w:t>
      </w:r>
    </w:p>
    <w:p w14:paraId="58614016" w14:textId="25E46156" w:rsidR="00B40BC0" w:rsidRDefault="00B40BC0" w:rsidP="00F444A7">
      <w:r>
        <w:t>Deux HDR (M.R. JENSEN et M. BLACKLEDGE)</w:t>
      </w:r>
    </w:p>
    <w:p w14:paraId="1122A49F" w14:textId="77777777" w:rsidR="004E30F0" w:rsidRPr="00B01B7E" w:rsidRDefault="004E30F0" w:rsidP="00F444A7">
      <w:pPr>
        <w:rPr>
          <w:b/>
        </w:rPr>
      </w:pPr>
      <w:r w:rsidRPr="00B01B7E">
        <w:rPr>
          <w:b/>
        </w:rPr>
        <w:t>Nombre total de thèses en cours dans l’équipe :</w:t>
      </w:r>
    </w:p>
    <w:p w14:paraId="27DDD499" w14:textId="7A3EC257" w:rsidR="00B40BC0" w:rsidRDefault="00B40BC0" w:rsidP="00B40BC0">
      <w:r>
        <w:t>Deux thèses</w:t>
      </w:r>
      <w:r w:rsidR="000F32D8">
        <w:t xml:space="preserve"> en cours (Stefaniia</w:t>
      </w:r>
      <w:r>
        <w:t xml:space="preserve"> IVASHCHENKO &amp; L</w:t>
      </w:r>
      <w:r w:rsidR="000F32D8">
        <w:t>uisina VITOR HOREN</w:t>
      </w:r>
      <w:r>
        <w:t>)</w:t>
      </w:r>
    </w:p>
    <w:p w14:paraId="79122B6B" w14:textId="77777777" w:rsidR="004E30F0" w:rsidRDefault="004E30F0"/>
    <w:sectPr w:rsidR="004E30F0" w:rsidSect="00792E39">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A4A82" w14:textId="77777777" w:rsidR="004B190F" w:rsidRDefault="004B190F" w:rsidP="0044756D">
      <w:pPr>
        <w:spacing w:after="0" w:line="240" w:lineRule="auto"/>
      </w:pPr>
      <w:r>
        <w:separator/>
      </w:r>
    </w:p>
  </w:endnote>
  <w:endnote w:type="continuationSeparator" w:id="0">
    <w:p w14:paraId="33802FAC" w14:textId="77777777" w:rsidR="004B190F" w:rsidRDefault="004B190F" w:rsidP="0044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NewRomanPSMT">
    <w:charset w:val="00"/>
    <w:family w:val="auto"/>
    <w:pitch w:val="variable"/>
    <w:sig w:usb0="E0002AEF" w:usb1="C0007841" w:usb2="00000009" w:usb3="00000000" w:csb0="000001FF" w:csb1="00000000"/>
  </w:font>
  <w:font w:name="normal">
    <w:altName w:val="Calibr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556D" w14:textId="77777777" w:rsidR="0044756D" w:rsidRDefault="0044756D" w:rsidP="00B169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9DBEF3" w14:textId="77777777" w:rsidR="0044756D" w:rsidRDefault="0044756D" w:rsidP="004475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22075" w14:textId="77777777" w:rsidR="0044756D" w:rsidRDefault="0044756D" w:rsidP="00B169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8E8">
      <w:rPr>
        <w:rStyle w:val="PageNumber"/>
        <w:noProof/>
      </w:rPr>
      <w:t>3</w:t>
    </w:r>
    <w:r>
      <w:rPr>
        <w:rStyle w:val="PageNumber"/>
      </w:rPr>
      <w:fldChar w:fldCharType="end"/>
    </w:r>
  </w:p>
  <w:p w14:paraId="784219BB" w14:textId="77777777" w:rsidR="0044756D" w:rsidRDefault="0044756D" w:rsidP="004475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B90DF" w14:textId="77777777" w:rsidR="004B190F" w:rsidRDefault="004B190F" w:rsidP="0044756D">
      <w:pPr>
        <w:spacing w:after="0" w:line="240" w:lineRule="auto"/>
      </w:pPr>
      <w:r>
        <w:separator/>
      </w:r>
    </w:p>
  </w:footnote>
  <w:footnote w:type="continuationSeparator" w:id="0">
    <w:p w14:paraId="4B70F108" w14:textId="77777777" w:rsidR="004B190F" w:rsidRDefault="004B190F" w:rsidP="004475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957B77"/>
    <w:rsid w:val="00046588"/>
    <w:rsid w:val="00077E2E"/>
    <w:rsid w:val="000D5880"/>
    <w:rsid w:val="000F32D8"/>
    <w:rsid w:val="00161F15"/>
    <w:rsid w:val="001F64FD"/>
    <w:rsid w:val="00224804"/>
    <w:rsid w:val="00237CD2"/>
    <w:rsid w:val="002C57B1"/>
    <w:rsid w:val="002D236F"/>
    <w:rsid w:val="00363354"/>
    <w:rsid w:val="0037081C"/>
    <w:rsid w:val="0044756D"/>
    <w:rsid w:val="004B190F"/>
    <w:rsid w:val="004E30F0"/>
    <w:rsid w:val="0050058C"/>
    <w:rsid w:val="00574027"/>
    <w:rsid w:val="005D1C16"/>
    <w:rsid w:val="00607C68"/>
    <w:rsid w:val="00661DC6"/>
    <w:rsid w:val="006A3F8B"/>
    <w:rsid w:val="006F0313"/>
    <w:rsid w:val="00711A15"/>
    <w:rsid w:val="0072204A"/>
    <w:rsid w:val="00791D78"/>
    <w:rsid w:val="00792E39"/>
    <w:rsid w:val="00803532"/>
    <w:rsid w:val="008D1BDE"/>
    <w:rsid w:val="008E0797"/>
    <w:rsid w:val="009269D2"/>
    <w:rsid w:val="00957B77"/>
    <w:rsid w:val="0098422C"/>
    <w:rsid w:val="009F2CE7"/>
    <w:rsid w:val="00AA38E8"/>
    <w:rsid w:val="00B01B7E"/>
    <w:rsid w:val="00B15E72"/>
    <w:rsid w:val="00B333C2"/>
    <w:rsid w:val="00B40BC0"/>
    <w:rsid w:val="00B4666C"/>
    <w:rsid w:val="00B51EF4"/>
    <w:rsid w:val="00B872CD"/>
    <w:rsid w:val="00BB0691"/>
    <w:rsid w:val="00BB0972"/>
    <w:rsid w:val="00BB63AE"/>
    <w:rsid w:val="00BC49DA"/>
    <w:rsid w:val="00BC7518"/>
    <w:rsid w:val="00C33DB1"/>
    <w:rsid w:val="00CB518E"/>
    <w:rsid w:val="00D26AC2"/>
    <w:rsid w:val="00D40E94"/>
    <w:rsid w:val="00D77AF6"/>
    <w:rsid w:val="00EA639B"/>
    <w:rsid w:val="00F444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D268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E3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0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3AE"/>
    <w:rPr>
      <w:rFonts w:ascii="Segoe UI" w:hAnsi="Segoe UI" w:cs="Segoe UI"/>
      <w:sz w:val="18"/>
      <w:szCs w:val="18"/>
      <w:lang w:eastAsia="en-US"/>
    </w:rPr>
  </w:style>
  <w:style w:type="paragraph" w:styleId="Bibliography">
    <w:name w:val="Bibliography"/>
    <w:basedOn w:val="Normal"/>
    <w:next w:val="Normal"/>
    <w:uiPriority w:val="37"/>
    <w:semiHidden/>
    <w:unhideWhenUsed/>
    <w:rsid w:val="00363354"/>
  </w:style>
  <w:style w:type="paragraph" w:styleId="Footer">
    <w:name w:val="footer"/>
    <w:basedOn w:val="Normal"/>
    <w:link w:val="FooterChar"/>
    <w:uiPriority w:val="99"/>
    <w:unhideWhenUsed/>
    <w:rsid w:val="004475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756D"/>
    <w:rPr>
      <w:sz w:val="22"/>
      <w:szCs w:val="22"/>
      <w:lang w:eastAsia="en-US"/>
    </w:rPr>
  </w:style>
  <w:style w:type="character" w:styleId="PageNumber">
    <w:name w:val="page number"/>
    <w:basedOn w:val="DefaultParagraphFont"/>
    <w:uiPriority w:val="99"/>
    <w:semiHidden/>
    <w:unhideWhenUsed/>
    <w:rsid w:val="0044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7022">
      <w:bodyDiv w:val="1"/>
      <w:marLeft w:val="0"/>
      <w:marRight w:val="0"/>
      <w:marTop w:val="0"/>
      <w:marBottom w:val="0"/>
      <w:divBdr>
        <w:top w:val="none" w:sz="0" w:space="0" w:color="auto"/>
        <w:left w:val="none" w:sz="0" w:space="0" w:color="auto"/>
        <w:bottom w:val="none" w:sz="0" w:space="0" w:color="auto"/>
        <w:right w:val="none" w:sz="0" w:space="0" w:color="auto"/>
      </w:divBdr>
      <w:divsChild>
        <w:div w:id="778334076">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1044</Words>
  <Characters>5953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Proposition de sujet de thèse</vt:lpstr>
    </vt:vector>
  </TitlesOfParts>
  <Company>Hewlett-Packard Company</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sujet de thèse</dc:title>
  <dc:creator>Christelle Breton</dc:creator>
  <cp:lastModifiedBy>Malene Ringkjobing Jensen</cp:lastModifiedBy>
  <cp:revision>18</cp:revision>
  <cp:lastPrinted>2017-02-10T09:13:00Z</cp:lastPrinted>
  <dcterms:created xsi:type="dcterms:W3CDTF">2017-02-06T14:48:00Z</dcterms:created>
  <dcterms:modified xsi:type="dcterms:W3CDTF">2017-02-10T09:16:00Z</dcterms:modified>
</cp:coreProperties>
</file>