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0" w:rsidRPr="00957B77" w:rsidRDefault="004E30F0" w:rsidP="00957B77">
      <w:pPr>
        <w:jc w:val="center"/>
        <w:rPr>
          <w:b/>
          <w:sz w:val="28"/>
          <w:szCs w:val="28"/>
        </w:rPr>
      </w:pPr>
      <w:r w:rsidRPr="00957B77">
        <w:rPr>
          <w:b/>
          <w:sz w:val="28"/>
          <w:szCs w:val="28"/>
        </w:rPr>
        <w:t xml:space="preserve">Proposition de sujet de thèse </w:t>
      </w:r>
    </w:p>
    <w:p w:rsidR="004E30F0" w:rsidRPr="00957B77" w:rsidRDefault="004E30F0" w:rsidP="0095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574027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:rsidR="004E30F0" w:rsidRDefault="004E30F0" w:rsidP="00161F15">
      <w:pPr>
        <w:rPr>
          <w:b/>
        </w:rPr>
      </w:pPr>
    </w:p>
    <w:p w:rsidR="004E30F0" w:rsidRDefault="004E30F0" w:rsidP="00161F15">
      <w:r w:rsidRPr="00161F15">
        <w:rPr>
          <w:b/>
        </w:rPr>
        <w:t>Directeur de thèse</w:t>
      </w:r>
      <w:r>
        <w:t xml:space="preserve"> (</w:t>
      </w:r>
      <w:proofErr w:type="spellStart"/>
      <w:r>
        <w:t>Supervisor</w:t>
      </w:r>
      <w:proofErr w:type="spellEnd"/>
      <w:r>
        <w:t>), HDR rattaché à EDCSV:</w:t>
      </w:r>
    </w:p>
    <w:p w:rsidR="004E30F0" w:rsidRPr="00161F15" w:rsidRDefault="004E30F0" w:rsidP="002D236F">
      <w:pPr>
        <w:rPr>
          <w:i/>
        </w:rPr>
      </w:pPr>
      <w:r w:rsidRPr="00161F15">
        <w:rPr>
          <w:i/>
        </w:rPr>
        <w:tab/>
      </w:r>
      <w:proofErr w:type="spellStart"/>
      <w:r w:rsidR="00EB7D21">
        <w:rPr>
          <w:i/>
          <w:color w:val="548DD4" w:themeColor="text2" w:themeTint="99"/>
        </w:rPr>
        <w:t>Frachet</w:t>
      </w:r>
      <w:proofErr w:type="spellEnd"/>
      <w:r w:rsidR="00EB7D21">
        <w:rPr>
          <w:i/>
          <w:color w:val="548DD4" w:themeColor="text2" w:themeTint="99"/>
        </w:rPr>
        <w:t xml:space="preserve"> Philippe</w:t>
      </w:r>
      <w:r w:rsidR="00601466" w:rsidRPr="00ED4C1A">
        <w:rPr>
          <w:i/>
          <w:color w:val="548DD4" w:themeColor="text2" w:themeTint="99"/>
        </w:rPr>
        <w:t xml:space="preserve"> </w:t>
      </w:r>
      <w:r w:rsidR="00601466">
        <w:rPr>
          <w:i/>
        </w:rPr>
        <w:t>HDR 2006</w:t>
      </w:r>
    </w:p>
    <w:p w:rsidR="004E30F0" w:rsidRDefault="004E30F0" w:rsidP="00161F15">
      <w:r w:rsidRPr="00161F15">
        <w:rPr>
          <w:b/>
        </w:rPr>
        <w:t>Co-Directeur de thèse</w:t>
      </w:r>
      <w:r>
        <w:t xml:space="preserve"> (éventuel), titulaire HDR :</w:t>
      </w:r>
    </w:p>
    <w:p w:rsidR="004E30F0" w:rsidRPr="00161F15" w:rsidRDefault="004E30F0" w:rsidP="00161F15">
      <w:pPr>
        <w:rPr>
          <w:i/>
        </w:rPr>
      </w:pPr>
      <w:r w:rsidRPr="00161F15">
        <w:rPr>
          <w:i/>
        </w:rPr>
        <w:tab/>
      </w:r>
      <w:r w:rsidR="00601466" w:rsidRPr="00ED4C1A">
        <w:rPr>
          <w:i/>
          <w:color w:val="548DD4" w:themeColor="text2" w:themeTint="99"/>
        </w:rPr>
        <w:t xml:space="preserve">Bourgeois Dominique </w:t>
      </w:r>
    </w:p>
    <w:p w:rsidR="004E30F0" w:rsidRDefault="00B51EF4" w:rsidP="00161F15">
      <w:r w:rsidRPr="00B51EF4">
        <w:rPr>
          <w:b/>
          <w:u w:val="single"/>
        </w:rPr>
        <w:t>Ou</w:t>
      </w:r>
      <w:r>
        <w:rPr>
          <w:b/>
        </w:rPr>
        <w:t xml:space="preserve"> </w:t>
      </w:r>
      <w:r w:rsidR="004E30F0" w:rsidRPr="00161F15">
        <w:rPr>
          <w:b/>
        </w:rPr>
        <w:t>Co-encadrant</w:t>
      </w:r>
      <w:r w:rsidR="004E30F0">
        <w:t xml:space="preserve"> (</w:t>
      </w:r>
      <w:r>
        <w:t>si non HDR</w:t>
      </w:r>
      <w:r w:rsidR="004E30F0">
        <w:t>) :</w:t>
      </w:r>
    </w:p>
    <w:p w:rsidR="004E30F0" w:rsidRPr="00161F15" w:rsidRDefault="004E30F0" w:rsidP="00161F15">
      <w:pPr>
        <w:rPr>
          <w:i/>
        </w:rPr>
      </w:pPr>
      <w:r w:rsidRPr="00161F15">
        <w:rPr>
          <w:i/>
        </w:rPr>
        <w:tab/>
        <w:t>Nom, Prénom, coordonnées</w:t>
      </w:r>
    </w:p>
    <w:p w:rsidR="004E30F0" w:rsidRDefault="00B51EF4">
      <w:pPr>
        <w:rPr>
          <w:i/>
          <w:iCs/>
        </w:rPr>
      </w:pPr>
      <w:r>
        <w:rPr>
          <w:i/>
          <w:iCs/>
        </w:rPr>
        <w:t xml:space="preserve">En cas de </w:t>
      </w:r>
      <w:proofErr w:type="spellStart"/>
      <w:r>
        <w:rPr>
          <w:i/>
          <w:iCs/>
        </w:rPr>
        <w:t>co-direction</w:t>
      </w:r>
      <w:proofErr w:type="spellEnd"/>
      <w:r>
        <w:rPr>
          <w:i/>
          <w:iCs/>
        </w:rPr>
        <w:t xml:space="preserve"> ou </w:t>
      </w:r>
      <w:proofErr w:type="spellStart"/>
      <w:r>
        <w:rPr>
          <w:i/>
          <w:iCs/>
        </w:rPr>
        <w:t>co</w:t>
      </w:r>
      <w:proofErr w:type="spellEnd"/>
      <w:r>
        <w:rPr>
          <w:i/>
          <w:iCs/>
        </w:rPr>
        <w:t xml:space="preserve">-encadrement, </w:t>
      </w:r>
      <w:r w:rsidRPr="00711A15">
        <w:rPr>
          <w:b/>
          <w:i/>
          <w:iCs/>
        </w:rPr>
        <w:t>les taux d’encadrement seront de 50% chacun</w:t>
      </w:r>
      <w:r>
        <w:rPr>
          <w:i/>
          <w:iCs/>
        </w:rPr>
        <w:t>.</w:t>
      </w:r>
    </w:p>
    <w:p w:rsidR="004E30F0" w:rsidRPr="002D236F" w:rsidRDefault="004E30F0">
      <w:pPr>
        <w:rPr>
          <w:i/>
          <w:iCs/>
        </w:rPr>
      </w:pPr>
    </w:p>
    <w:p w:rsidR="004E30F0" w:rsidRDefault="004E30F0">
      <w:r w:rsidRPr="001F64FD">
        <w:rPr>
          <w:b/>
        </w:rPr>
        <w:t>Unité de Recherche</w:t>
      </w:r>
      <w:r>
        <w:t>/</w:t>
      </w:r>
      <w:proofErr w:type="spellStart"/>
      <w:r>
        <w:t>Laboratory</w:t>
      </w:r>
      <w:proofErr w:type="spellEnd"/>
      <w:r>
        <w:t> :</w:t>
      </w:r>
    </w:p>
    <w:p w:rsidR="00601466" w:rsidRPr="0071610B" w:rsidRDefault="004E30F0">
      <w:pPr>
        <w:rPr>
          <w:i/>
        </w:rPr>
      </w:pPr>
      <w:r>
        <w:tab/>
      </w:r>
      <w:r w:rsidR="00601466" w:rsidRPr="0071610B">
        <w:t xml:space="preserve">IBS, </w:t>
      </w:r>
      <w:proofErr w:type="spellStart"/>
      <w:r w:rsidR="00601466" w:rsidRPr="0071610B">
        <w:rPr>
          <w:i/>
        </w:rPr>
        <w:t>Winfried</w:t>
      </w:r>
      <w:proofErr w:type="spellEnd"/>
      <w:r w:rsidR="00601466" w:rsidRPr="0071610B">
        <w:rPr>
          <w:i/>
        </w:rPr>
        <w:t xml:space="preserve"> WEISSENHORN</w:t>
      </w:r>
    </w:p>
    <w:p w:rsidR="004E30F0" w:rsidRPr="00ED4C1A" w:rsidRDefault="004E30F0">
      <w:r w:rsidRPr="00ED4C1A">
        <w:rPr>
          <w:b/>
        </w:rPr>
        <w:t>Equipe de recherche</w:t>
      </w:r>
      <w:r w:rsidRPr="00ED4C1A">
        <w:t>/</w:t>
      </w:r>
      <w:proofErr w:type="spellStart"/>
      <w:r w:rsidRPr="00ED4C1A">
        <w:t>Research</w:t>
      </w:r>
      <w:proofErr w:type="spellEnd"/>
      <w:r w:rsidRPr="00ED4C1A">
        <w:t xml:space="preserve"> team :</w:t>
      </w:r>
    </w:p>
    <w:p w:rsidR="00601466" w:rsidRDefault="004E30F0" w:rsidP="001F64FD">
      <w:pPr>
        <w:rPr>
          <w:i/>
        </w:rPr>
      </w:pPr>
      <w:r w:rsidRPr="00ED4C1A">
        <w:tab/>
      </w:r>
      <w:r w:rsidR="00601466" w:rsidRPr="00ED4C1A">
        <w:t xml:space="preserve"> IRPAS, </w:t>
      </w:r>
      <w:r w:rsidR="00ED4C1A" w:rsidRPr="00ED4C1A">
        <w:t xml:space="preserve"> respons</w:t>
      </w:r>
      <w:r w:rsidR="00ED4C1A">
        <w:t>a</w:t>
      </w:r>
      <w:r w:rsidR="00ED4C1A" w:rsidRPr="00ED4C1A">
        <w:t xml:space="preserve">ble </w:t>
      </w:r>
      <w:proofErr w:type="gramStart"/>
      <w:r w:rsidR="00ED4C1A" w:rsidRPr="00ED4C1A">
        <w:t>:</w:t>
      </w:r>
      <w:proofErr w:type="spellStart"/>
      <w:r w:rsidR="00601466">
        <w:rPr>
          <w:i/>
        </w:rPr>
        <w:t>Thielens</w:t>
      </w:r>
      <w:proofErr w:type="spellEnd"/>
      <w:proofErr w:type="gramEnd"/>
      <w:r w:rsidR="00601466">
        <w:rPr>
          <w:i/>
        </w:rPr>
        <w:t xml:space="preserve"> Nicole</w:t>
      </w:r>
    </w:p>
    <w:p w:rsidR="00601466" w:rsidRPr="00601466" w:rsidRDefault="00601466" w:rsidP="001F64FD">
      <w:pPr>
        <w:rPr>
          <w:i/>
        </w:rPr>
      </w:pPr>
      <w:r>
        <w:rPr>
          <w:i/>
        </w:rPr>
        <w:tab/>
        <w:t xml:space="preserve">Pixel, </w:t>
      </w:r>
      <w:r w:rsidR="00ED4C1A">
        <w:rPr>
          <w:i/>
        </w:rPr>
        <w:t xml:space="preserve">responsable : </w:t>
      </w:r>
      <w:r>
        <w:rPr>
          <w:i/>
        </w:rPr>
        <w:t>Bourgeois Dominique</w:t>
      </w:r>
      <w:r w:rsidR="001A0125">
        <w:rPr>
          <w:i/>
        </w:rPr>
        <w:t xml:space="preserve"> </w:t>
      </w:r>
      <w:proofErr w:type="gramStart"/>
      <w:r w:rsidR="001A0125">
        <w:rPr>
          <w:i/>
        </w:rPr>
        <w:t>( pour</w:t>
      </w:r>
      <w:proofErr w:type="gramEnd"/>
      <w:r w:rsidR="001A0125">
        <w:rPr>
          <w:i/>
        </w:rPr>
        <w:t xml:space="preserve"> </w:t>
      </w:r>
      <w:proofErr w:type="spellStart"/>
      <w:r w:rsidR="001A0125">
        <w:rPr>
          <w:i/>
        </w:rPr>
        <w:t>co</w:t>
      </w:r>
      <w:proofErr w:type="spellEnd"/>
      <w:r w:rsidR="001A0125">
        <w:rPr>
          <w:i/>
        </w:rPr>
        <w:t xml:space="preserve"> directeur)</w:t>
      </w:r>
    </w:p>
    <w:p w:rsidR="004E30F0" w:rsidRDefault="004E30F0"/>
    <w:p w:rsidR="004E30F0" w:rsidRPr="0071610B" w:rsidRDefault="004E30F0">
      <w:pPr>
        <w:rPr>
          <w:color w:val="548DD4" w:themeColor="text2" w:themeTint="99"/>
        </w:rPr>
      </w:pPr>
      <w:r w:rsidRPr="001F64FD">
        <w:rPr>
          <w:b/>
        </w:rPr>
        <w:t>Titre du projet de thèse</w:t>
      </w:r>
      <w:r>
        <w:t> (en français):</w:t>
      </w:r>
      <w:r w:rsidR="00AC2DAA" w:rsidRPr="00AC2DAA">
        <w:t xml:space="preserve"> </w:t>
      </w:r>
      <w:r w:rsidR="00AC2DAA" w:rsidRPr="0071610B">
        <w:rPr>
          <w:color w:val="548DD4" w:themeColor="text2" w:themeTint="99"/>
        </w:rPr>
        <w:t>Caractérisation de l’organisation moléculaire de l’efferosynapse par microscopie super résolution</w:t>
      </w:r>
    </w:p>
    <w:p w:rsidR="004E30F0" w:rsidRDefault="004E30F0" w:rsidP="00161F15">
      <w:r w:rsidRPr="001F64FD">
        <w:rPr>
          <w:b/>
        </w:rPr>
        <w:t>Titre du projet de thèse</w:t>
      </w:r>
      <w:r>
        <w:t> (en anglais):</w:t>
      </w:r>
    </w:p>
    <w:p w:rsidR="004E30F0" w:rsidRPr="0071610B" w:rsidRDefault="00B66505">
      <w:pPr>
        <w:rPr>
          <w:color w:val="548DD4" w:themeColor="text2" w:themeTint="99"/>
          <w:lang w:val="en-US"/>
        </w:rPr>
      </w:pPr>
      <w:proofErr w:type="spellStart"/>
      <w:r w:rsidRPr="0071610B">
        <w:rPr>
          <w:color w:val="548DD4" w:themeColor="text2" w:themeTint="99"/>
          <w:lang w:val="en-US"/>
        </w:rPr>
        <w:t>Nanoscale</w:t>
      </w:r>
      <w:proofErr w:type="spellEnd"/>
      <w:r w:rsidRPr="0071610B">
        <w:rPr>
          <w:color w:val="548DD4" w:themeColor="text2" w:themeTint="99"/>
          <w:lang w:val="en-US"/>
        </w:rPr>
        <w:t xml:space="preserve"> molecular organization of the efferosynapse</w:t>
      </w:r>
    </w:p>
    <w:p w:rsidR="004E30F0" w:rsidRDefault="004E30F0">
      <w:r w:rsidRPr="001F64FD">
        <w:rPr>
          <w:b/>
        </w:rPr>
        <w:t>Résumé</w:t>
      </w:r>
      <w:r>
        <w:t> (en anglais): Précisez le contexte, les objectifs, les méthodes (500 mots maximum)</w:t>
      </w:r>
    </w:p>
    <w:p w:rsidR="00AC2DAA" w:rsidRPr="00AC2DAA" w:rsidRDefault="00AC2DAA" w:rsidP="009E2924">
      <w:pPr>
        <w:jc w:val="both"/>
        <w:rPr>
          <w:lang w:val="en-US"/>
        </w:rPr>
      </w:pPr>
      <w:r w:rsidRPr="00AC2DAA">
        <w:rPr>
          <w:lang w:val="en-US"/>
        </w:rPr>
        <w:t>Efferocytosis is the process of removal or clearance of apoptotic cells by professional and non-professional phagocytes. The process is continuously going on in human body, in all animals and multicellular organisms, and is crucial for development, tissue homeostasis and resolution of inflammation.</w:t>
      </w:r>
    </w:p>
    <w:p w:rsidR="00AC2DAA" w:rsidRPr="00AC2DAA" w:rsidRDefault="00AC2DAA" w:rsidP="009E2924">
      <w:pPr>
        <w:jc w:val="both"/>
        <w:rPr>
          <w:lang w:val="en-US"/>
        </w:rPr>
      </w:pPr>
      <w:r w:rsidRPr="00AC2DAA">
        <w:rPr>
          <w:lang w:val="en-US"/>
        </w:rPr>
        <w:t xml:space="preserve">We have previously investigated molecules and receptors such as the serum protein C1q and its partners: calreticulin, </w:t>
      </w:r>
      <w:proofErr w:type="spellStart"/>
      <w:r w:rsidRPr="00AC2DAA">
        <w:rPr>
          <w:lang w:val="en-US"/>
        </w:rPr>
        <w:t>phosphatidylserine</w:t>
      </w:r>
      <w:proofErr w:type="spellEnd"/>
      <w:r w:rsidRPr="00AC2DAA">
        <w:rPr>
          <w:lang w:val="en-US"/>
        </w:rPr>
        <w:t>, scavenger receptors … now well known to significantly contribute to efferocytosis and to localize at the phagocytic synapse between the phagocyte and altered self-cells (also called efferosynapse).</w:t>
      </w:r>
    </w:p>
    <w:p w:rsidR="00AC2DAA" w:rsidRPr="00AC2DAA" w:rsidRDefault="00AC2DAA" w:rsidP="009E2924">
      <w:pPr>
        <w:jc w:val="both"/>
        <w:rPr>
          <w:lang w:val="en-US"/>
        </w:rPr>
      </w:pPr>
      <w:r w:rsidRPr="00AC2DAA">
        <w:rPr>
          <w:lang w:val="en-US"/>
        </w:rPr>
        <w:t xml:space="preserve">Building on solid results obtained by confocal microscopy for calreticulin and C1q localizations, our plan will be to reach the </w:t>
      </w:r>
      <w:proofErr w:type="spellStart"/>
      <w:r w:rsidRPr="00AC2DAA">
        <w:rPr>
          <w:lang w:val="en-US"/>
        </w:rPr>
        <w:t>nanoscale</w:t>
      </w:r>
      <w:proofErr w:type="spellEnd"/>
      <w:r w:rsidRPr="00AC2DAA">
        <w:rPr>
          <w:lang w:val="en-US"/>
        </w:rPr>
        <w:t>, thanks to Pixel group’s knowledge and expertise on super-resolution fluorescence microscopy.</w:t>
      </w:r>
    </w:p>
    <w:p w:rsidR="00AC2DAA" w:rsidRPr="00AC2DAA" w:rsidRDefault="00AC2DAA" w:rsidP="009E2924">
      <w:pPr>
        <w:jc w:val="both"/>
        <w:rPr>
          <w:lang w:val="en-US"/>
        </w:rPr>
      </w:pPr>
      <w:r w:rsidRPr="00AC2DAA">
        <w:rPr>
          <w:lang w:val="en-US"/>
        </w:rPr>
        <w:t xml:space="preserve">We propose to </w:t>
      </w:r>
      <w:r w:rsidRPr="00DA0400">
        <w:rPr>
          <w:lang w:val="en-US"/>
        </w:rPr>
        <w:t xml:space="preserve">employ </w:t>
      </w:r>
      <w:r w:rsidRPr="00EB7D21">
        <w:rPr>
          <w:b/>
          <w:lang w:val="en-US"/>
        </w:rPr>
        <w:t>single-molecule localization microscopy</w:t>
      </w:r>
      <w:r w:rsidRPr="00AC2DAA">
        <w:rPr>
          <w:lang w:val="en-US"/>
        </w:rPr>
        <w:t xml:space="preserve"> to analyze the molecular puzzle at the efferosynapse. Indeed, such high-resolution fluorescence imaging is now known to be a well suited method to reveal the </w:t>
      </w:r>
      <w:proofErr w:type="spellStart"/>
      <w:r w:rsidRPr="00AC2DAA">
        <w:rPr>
          <w:lang w:val="en-US"/>
        </w:rPr>
        <w:t>nano</w:t>
      </w:r>
      <w:proofErr w:type="spellEnd"/>
      <w:r w:rsidRPr="00AC2DAA">
        <w:rPr>
          <w:lang w:val="en-US"/>
        </w:rPr>
        <w:t>-organizations and molecular interplay inside specialized membrane areas.</w:t>
      </w:r>
    </w:p>
    <w:p w:rsidR="00AC2DAA" w:rsidRPr="00AC2DAA" w:rsidRDefault="00AC2DAA" w:rsidP="009E2924">
      <w:pPr>
        <w:jc w:val="both"/>
        <w:rPr>
          <w:lang w:val="en-US"/>
        </w:rPr>
      </w:pPr>
      <w:r w:rsidRPr="00AC2DAA">
        <w:rPr>
          <w:lang w:val="en-US"/>
        </w:rPr>
        <w:t>This project is one of the essential studies to increase the understanding of the phagocytosis process and to decipher the role of C1q in the control of immune tolerance.</w:t>
      </w:r>
    </w:p>
    <w:p w:rsidR="00AC2DAA" w:rsidRDefault="00DC7A2E" w:rsidP="009E2924">
      <w:pPr>
        <w:jc w:val="both"/>
        <w:rPr>
          <w:lang w:val="en-US"/>
        </w:rPr>
      </w:pPr>
      <w:r>
        <w:rPr>
          <w:lang w:val="en-US"/>
        </w:rPr>
        <w:t>This project is supported by ANR C1q-effero (2016-2020).</w:t>
      </w:r>
    </w:p>
    <w:p w:rsidR="006E1ADB" w:rsidRDefault="006E1ADB" w:rsidP="009E2924">
      <w:pPr>
        <w:jc w:val="both"/>
        <w:rPr>
          <w:lang w:val="en-US"/>
        </w:rPr>
      </w:pPr>
    </w:p>
    <w:p w:rsidR="009E2924" w:rsidRDefault="006E1ADB" w:rsidP="009E2924">
      <w:pPr>
        <w:jc w:val="both"/>
      </w:pPr>
      <w:r w:rsidRPr="006E1ADB">
        <w:t>L’</w:t>
      </w:r>
      <w:proofErr w:type="spellStart"/>
      <w:r w:rsidRPr="006E1ADB">
        <w:t>efferocytose</w:t>
      </w:r>
      <w:proofErr w:type="spellEnd"/>
      <w:r w:rsidRPr="006E1ADB">
        <w:t xml:space="preserve"> (clairance des cellules apoptotiques) est un processus fondamental fascinant à la base du</w:t>
      </w:r>
      <w:r w:rsidR="009E2924">
        <w:t xml:space="preserve"> </w:t>
      </w:r>
      <w:r w:rsidRPr="006E1ADB">
        <w:t>maintien de l’intégrité tissulaire et par conséquent aussi à l’origine de multiples pathologies inflammatoires</w:t>
      </w:r>
      <w:r w:rsidR="009E2924">
        <w:t xml:space="preserve"> </w:t>
      </w:r>
      <w:r w:rsidRPr="006E1ADB">
        <w:t>chroniques. Les travaux du groupe ces dernières années, ont abouti à caractériser un certain nombre de</w:t>
      </w:r>
      <w:r w:rsidR="009E2924">
        <w:t xml:space="preserve"> </w:t>
      </w:r>
      <w:r w:rsidRPr="006E1ADB">
        <w:t xml:space="preserve">molécules et récepteurs membranaires (dont le C1q et ses partenaires : la </w:t>
      </w:r>
      <w:proofErr w:type="spellStart"/>
      <w:r w:rsidRPr="006E1ADB">
        <w:t>calréticuline</w:t>
      </w:r>
      <w:proofErr w:type="spellEnd"/>
      <w:r w:rsidRPr="006E1ADB">
        <w:t xml:space="preserve">, la </w:t>
      </w:r>
      <w:proofErr w:type="spellStart"/>
      <w:r w:rsidRPr="006E1ADB">
        <w:t>phosphatidylsérine</w:t>
      </w:r>
      <w:proofErr w:type="spellEnd"/>
      <w:r w:rsidRPr="006E1ADB">
        <w:t>,</w:t>
      </w:r>
      <w:r w:rsidR="009E2924" w:rsidRPr="006E1ADB">
        <w:t xml:space="preserve"> </w:t>
      </w:r>
      <w:r w:rsidRPr="006E1ADB">
        <w:t xml:space="preserve">des </w:t>
      </w:r>
      <w:proofErr w:type="spellStart"/>
      <w:r w:rsidRPr="006E1ADB">
        <w:t>scavenger</w:t>
      </w:r>
      <w:proofErr w:type="spellEnd"/>
      <w:r w:rsidRPr="006E1ADB">
        <w:t xml:space="preserve"> récepteurs..) qui prennent place à l’interface entre le macrophage (phagocytes professionnels)</w:t>
      </w:r>
      <w:r w:rsidR="009E2924" w:rsidRPr="006E1ADB">
        <w:t xml:space="preserve"> </w:t>
      </w:r>
      <w:r w:rsidRPr="006E1ADB">
        <w:t xml:space="preserve">et sa cible. Ces molécules sont directement impliquées dans la clairance des cellules en apoptose et dans </w:t>
      </w:r>
      <w:proofErr w:type="spellStart"/>
      <w:r w:rsidRPr="006E1ADB">
        <w:t>lapolarisation</w:t>
      </w:r>
      <w:proofErr w:type="spellEnd"/>
      <w:r w:rsidRPr="006E1ADB">
        <w:t xml:space="preserve"> des macrophages dont dépend l’efficacité de la réponse immune. Les connaissances acquises,</w:t>
      </w:r>
      <w:r w:rsidR="009E2924" w:rsidRPr="006E1ADB">
        <w:t xml:space="preserve"> </w:t>
      </w:r>
      <w:r w:rsidRPr="006E1ADB">
        <w:t xml:space="preserve">les savoir-faire développés par le groupe (détection des molécules in </w:t>
      </w:r>
      <w:proofErr w:type="spellStart"/>
      <w:r w:rsidRPr="006E1ADB">
        <w:t>cellulo</w:t>
      </w:r>
      <w:proofErr w:type="spellEnd"/>
      <w:r w:rsidRPr="006E1ADB">
        <w:t xml:space="preserve">, production et marquage </w:t>
      </w:r>
      <w:proofErr w:type="spellStart"/>
      <w:r w:rsidRPr="006E1ADB">
        <w:t>desprotéines</w:t>
      </w:r>
      <w:proofErr w:type="spellEnd"/>
      <w:r w:rsidRPr="006E1ADB">
        <w:t xml:space="preserve"> recombinantes) ainsi que l’expérience acquise en super résolution par l’équipe PIXEL de l'IBS </w:t>
      </w:r>
      <w:proofErr w:type="spellStart"/>
      <w:r w:rsidRPr="006E1ADB">
        <w:t>nouspermettent</w:t>
      </w:r>
      <w:proofErr w:type="spellEnd"/>
      <w:r w:rsidRPr="006E1ADB">
        <w:t xml:space="preserve"> aujourd’hui de développer une approche par microscopie super résolutive afin de </w:t>
      </w:r>
      <w:proofErr w:type="spellStart"/>
      <w:r w:rsidRPr="006E1ADB">
        <w:t>décrypterl’organisation</w:t>
      </w:r>
      <w:proofErr w:type="spellEnd"/>
      <w:r w:rsidRPr="006E1ADB">
        <w:t xml:space="preserve"> multi moléculaire de l’</w:t>
      </w:r>
      <w:proofErr w:type="spellStart"/>
      <w:r w:rsidRPr="006E1ADB">
        <w:t>effero</w:t>
      </w:r>
      <w:proofErr w:type="spellEnd"/>
      <w:r w:rsidRPr="006E1ADB">
        <w:t xml:space="preserve"> synapse dans un contexte cellulaire.</w:t>
      </w:r>
      <w:r w:rsidR="009E2924" w:rsidRPr="006E1ADB">
        <w:t xml:space="preserve"> </w:t>
      </w:r>
      <w:r w:rsidRPr="006E1ADB">
        <w:t xml:space="preserve">C’est l’une des étapes cruciales qui permettront d’améliorer la compréhension de cette action essentielle </w:t>
      </w:r>
      <w:proofErr w:type="spellStart"/>
      <w:r w:rsidRPr="006E1ADB">
        <w:t>dumacrophage</w:t>
      </w:r>
      <w:proofErr w:type="spellEnd"/>
      <w:r w:rsidRPr="006E1ADB">
        <w:t xml:space="preserve">, de décrypter la fonction </w:t>
      </w:r>
      <w:proofErr w:type="spellStart"/>
      <w:r w:rsidRPr="006E1ADB">
        <w:t>tolérogénique</w:t>
      </w:r>
      <w:proofErr w:type="spellEnd"/>
      <w:r w:rsidRPr="006E1ADB">
        <w:t xml:space="preserve"> du C1q et d’évaluer les possibilités de manipuler ce</w:t>
      </w:r>
      <w:r w:rsidR="009E2924">
        <w:t xml:space="preserve"> </w:t>
      </w:r>
      <w:r w:rsidRPr="006E1ADB">
        <w:t>processus à des fins thérapeutiques, en particulier anti inflammatoire.</w:t>
      </w:r>
    </w:p>
    <w:p w:rsidR="004E30F0" w:rsidRDefault="009E2924" w:rsidP="009E2924">
      <w:pPr>
        <w:spacing w:line="240" w:lineRule="auto"/>
      </w:pPr>
      <w:r w:rsidRPr="001F64FD">
        <w:rPr>
          <w:b/>
        </w:rPr>
        <w:t xml:space="preserve"> </w:t>
      </w:r>
      <w:r w:rsidR="004E30F0" w:rsidRPr="001F64FD">
        <w:rPr>
          <w:b/>
        </w:rPr>
        <w:t>Mots-clés</w:t>
      </w:r>
      <w:r w:rsidR="004E30F0">
        <w:t xml:space="preserve"> (5 maximum) : en anglais et en français</w:t>
      </w:r>
    </w:p>
    <w:p w:rsidR="001A0125" w:rsidRDefault="001A0125">
      <w:r w:rsidRPr="0071610B">
        <w:t xml:space="preserve">Clearance of </w:t>
      </w:r>
      <w:proofErr w:type="spellStart"/>
      <w:r w:rsidRPr="0071610B">
        <w:t>apoptotic</w:t>
      </w:r>
      <w:proofErr w:type="spellEnd"/>
      <w:r w:rsidRPr="0071610B">
        <w:t xml:space="preserve"> </w:t>
      </w:r>
      <w:proofErr w:type="spellStart"/>
      <w:r w:rsidRPr="0071610B">
        <w:t>cells</w:t>
      </w:r>
      <w:proofErr w:type="spellEnd"/>
      <w:r w:rsidRPr="0071610B">
        <w:t xml:space="preserve">, </w:t>
      </w:r>
      <w:proofErr w:type="spellStart"/>
      <w:r w:rsidRPr="0071610B">
        <w:t>autoimmune</w:t>
      </w:r>
      <w:proofErr w:type="spellEnd"/>
      <w:r w:rsidRPr="0071610B">
        <w:t xml:space="preserve"> </w:t>
      </w:r>
      <w:proofErr w:type="spellStart"/>
      <w:r w:rsidR="00A31BF8" w:rsidRPr="0071610B">
        <w:t>diseases</w:t>
      </w:r>
      <w:proofErr w:type="spellEnd"/>
      <w:r w:rsidR="00A31BF8" w:rsidRPr="0071610B">
        <w:t>,</w:t>
      </w:r>
      <w:r w:rsidRPr="0071610B">
        <w:t xml:space="preserve"> </w:t>
      </w:r>
      <w:proofErr w:type="spellStart"/>
      <w:r w:rsidRPr="0071610B">
        <w:t>molecular</w:t>
      </w:r>
      <w:proofErr w:type="spellEnd"/>
      <w:r w:rsidRPr="0071610B">
        <w:t xml:space="preserve"> interactions, super </w:t>
      </w:r>
      <w:proofErr w:type="spellStart"/>
      <w:r w:rsidRPr="0071610B">
        <w:t>resolution</w:t>
      </w:r>
      <w:proofErr w:type="spellEnd"/>
      <w:r w:rsidRPr="0071610B">
        <w:t xml:space="preserve"> </w:t>
      </w:r>
      <w:proofErr w:type="spellStart"/>
      <w:r w:rsidRPr="0071610B">
        <w:t>microscopy</w:t>
      </w:r>
      <w:proofErr w:type="spellEnd"/>
      <w:r w:rsidRPr="0071610B">
        <w:t>, C1q</w:t>
      </w:r>
    </w:p>
    <w:p w:rsidR="0071610B" w:rsidRPr="0071610B" w:rsidRDefault="002774E5">
      <w:r>
        <w:t xml:space="preserve">Elimination des cellules apoptotiques, maladies auto immunes, interactions moléculaires, </w:t>
      </w:r>
      <w:proofErr w:type="spellStart"/>
      <w:r>
        <w:t>micoscopie</w:t>
      </w:r>
      <w:proofErr w:type="spellEnd"/>
      <w:r>
        <w:t xml:space="preserve"> super résolutive, C1q</w:t>
      </w:r>
    </w:p>
    <w:p w:rsidR="00574027" w:rsidRDefault="00574027">
      <w:pPr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:rsidR="00574027" w:rsidRDefault="00574027">
      <w:pPr>
        <w:rPr>
          <w:b/>
          <w:sz w:val="36"/>
        </w:rPr>
      </w:pPr>
      <w:r w:rsidRPr="00574027">
        <w:t>Oui</w:t>
      </w:r>
      <w:r>
        <w:rPr>
          <w:b/>
        </w:rPr>
        <w:t xml:space="preserve">    </w:t>
      </w:r>
      <w:proofErr w:type="spellStart"/>
      <w:r w:rsidR="0071610B">
        <w:rPr>
          <w:b/>
          <w:sz w:val="36"/>
        </w:rPr>
        <w:t>X</w:t>
      </w:r>
      <w:r w:rsidRPr="00574027">
        <w:rPr>
          <w:sz w:val="24"/>
        </w:rPr>
        <w:t>Non</w:t>
      </w:r>
      <w:proofErr w:type="spellEnd"/>
      <w:r>
        <w:rPr>
          <w:b/>
          <w:sz w:val="36"/>
        </w:rPr>
        <w:t xml:space="preserve"> □</w:t>
      </w:r>
    </w:p>
    <w:p w:rsidR="00574027" w:rsidRPr="00574027" w:rsidRDefault="00574027">
      <w:pPr>
        <w:rPr>
          <w:b/>
        </w:rPr>
      </w:pPr>
    </w:p>
    <w:p w:rsidR="004E30F0" w:rsidRPr="00F444A7" w:rsidRDefault="004E30F0">
      <w:pPr>
        <w:rPr>
          <w:b/>
        </w:rPr>
      </w:pPr>
      <w:r w:rsidRPr="00F444A7">
        <w:rPr>
          <w:b/>
        </w:rPr>
        <w:t xml:space="preserve">Profil du candidat souhaité : </w:t>
      </w:r>
    </w:p>
    <w:p w:rsidR="004E30F0" w:rsidRDefault="00BB53E5">
      <w:pPr>
        <w:rPr>
          <w:b/>
        </w:rPr>
      </w:pPr>
      <w:r>
        <w:rPr>
          <w:b/>
        </w:rPr>
        <w:t>Biophysique</w:t>
      </w:r>
      <w:r w:rsidR="00601466">
        <w:rPr>
          <w:b/>
        </w:rPr>
        <w:t xml:space="preserve"> et biologie cellulaire/immunologie</w:t>
      </w:r>
    </w:p>
    <w:p w:rsidR="00574027" w:rsidRDefault="00574027">
      <w:pPr>
        <w:rPr>
          <w:b/>
        </w:rPr>
      </w:pPr>
    </w:p>
    <w:p w:rsidR="00574027" w:rsidRDefault="00574027">
      <w:pPr>
        <w:rPr>
          <w:b/>
        </w:rPr>
      </w:pPr>
    </w:p>
    <w:p w:rsidR="004E30F0" w:rsidRDefault="004E30F0">
      <w:r w:rsidRPr="0098422C">
        <w:rPr>
          <w:b/>
        </w:rPr>
        <w:t>Trois publications récentes du Directeur de thèse</w:t>
      </w:r>
      <w:r>
        <w:t xml:space="preserve"> (et du co-directeur, s’il y a lieu) :</w:t>
      </w:r>
    </w:p>
    <w:p w:rsidR="007D52CB" w:rsidRDefault="007D52CB" w:rsidP="007D52CB">
      <w:pPr>
        <w:rPr>
          <w:lang w:val="en-US"/>
        </w:rPr>
      </w:pPr>
      <w:proofErr w:type="spellStart"/>
      <w:r>
        <w:rPr>
          <w:lang w:val="en-US"/>
        </w:rPr>
        <w:t>Directeur</w:t>
      </w:r>
      <w:proofErr w:type="spellEnd"/>
      <w:r>
        <w:rPr>
          <w:lang w:val="en-US"/>
        </w:rPr>
        <w:t xml:space="preserve"> </w:t>
      </w:r>
    </w:p>
    <w:p w:rsidR="007D52CB" w:rsidRDefault="007D52CB" w:rsidP="007D52CB">
      <w:r w:rsidRPr="009E2924">
        <w:rPr>
          <w:color w:val="548DD4" w:themeColor="text2" w:themeTint="99"/>
          <w:lang w:val="en-US"/>
        </w:rPr>
        <w:t>Investigations on the C1q-calreticulin-phosphatidylserine interactions yield new insights into apoptotic cell recognition</w:t>
      </w:r>
      <w:r w:rsidRPr="007D52CB">
        <w:rPr>
          <w:lang w:val="en-US"/>
        </w:rPr>
        <w:t xml:space="preserve">. </w:t>
      </w:r>
      <w:proofErr w:type="spellStart"/>
      <w:r w:rsidRPr="007D52CB">
        <w:rPr>
          <w:lang w:val="en-US"/>
        </w:rPr>
        <w:t>Païdassi</w:t>
      </w:r>
      <w:proofErr w:type="spellEnd"/>
      <w:r w:rsidRPr="007D52CB">
        <w:rPr>
          <w:lang w:val="en-US"/>
        </w:rPr>
        <w:t xml:space="preserve"> H, </w:t>
      </w:r>
      <w:proofErr w:type="spellStart"/>
      <w:r w:rsidRPr="007D52CB">
        <w:rPr>
          <w:lang w:val="en-US"/>
        </w:rPr>
        <w:t>Tacnet</w:t>
      </w:r>
      <w:proofErr w:type="spellEnd"/>
      <w:r w:rsidRPr="007D52CB">
        <w:rPr>
          <w:lang w:val="en-US"/>
        </w:rPr>
        <w:t xml:space="preserve">-Delorme P, </w:t>
      </w:r>
      <w:proofErr w:type="spellStart"/>
      <w:r w:rsidRPr="007D52CB">
        <w:rPr>
          <w:lang w:val="en-US"/>
        </w:rPr>
        <w:t>Verneret</w:t>
      </w:r>
      <w:proofErr w:type="spellEnd"/>
      <w:r w:rsidRPr="007D52CB">
        <w:rPr>
          <w:lang w:val="en-US"/>
        </w:rPr>
        <w:t xml:space="preserve"> M, </w:t>
      </w:r>
      <w:proofErr w:type="spellStart"/>
      <w:r w:rsidRPr="007D52CB">
        <w:rPr>
          <w:lang w:val="en-US"/>
        </w:rPr>
        <w:t>Gaboriaud</w:t>
      </w:r>
      <w:proofErr w:type="spellEnd"/>
      <w:r w:rsidRPr="007D52CB">
        <w:rPr>
          <w:lang w:val="en-US"/>
        </w:rPr>
        <w:t xml:space="preserve"> C, </w:t>
      </w:r>
      <w:proofErr w:type="spellStart"/>
      <w:r w:rsidRPr="007D52CB">
        <w:rPr>
          <w:lang w:val="en-US"/>
        </w:rPr>
        <w:t>Houen</w:t>
      </w:r>
      <w:proofErr w:type="spellEnd"/>
      <w:r w:rsidRPr="007D52CB">
        <w:rPr>
          <w:lang w:val="en-US"/>
        </w:rPr>
        <w:t xml:space="preserve"> G, </w:t>
      </w:r>
      <w:proofErr w:type="spellStart"/>
      <w:r w:rsidRPr="007D52CB">
        <w:rPr>
          <w:lang w:val="en-US"/>
        </w:rPr>
        <w:t>Duus</w:t>
      </w:r>
      <w:proofErr w:type="spellEnd"/>
      <w:r w:rsidRPr="007D52CB">
        <w:rPr>
          <w:lang w:val="en-US"/>
        </w:rPr>
        <w:t xml:space="preserve"> K, Ling WL, </w:t>
      </w:r>
      <w:proofErr w:type="spellStart"/>
      <w:r w:rsidRPr="007D52CB">
        <w:rPr>
          <w:lang w:val="en-US"/>
        </w:rPr>
        <w:t>Arlaud</w:t>
      </w:r>
      <w:proofErr w:type="spellEnd"/>
      <w:r w:rsidRPr="007D52CB">
        <w:rPr>
          <w:lang w:val="en-US"/>
        </w:rPr>
        <w:t xml:space="preserve"> GJ, </w:t>
      </w:r>
      <w:proofErr w:type="spellStart"/>
      <w:r w:rsidRPr="007D52CB">
        <w:rPr>
          <w:lang w:val="en-US"/>
        </w:rPr>
        <w:t>Frachet</w:t>
      </w:r>
      <w:proofErr w:type="spellEnd"/>
      <w:r w:rsidRPr="007D52CB">
        <w:rPr>
          <w:lang w:val="en-US"/>
        </w:rPr>
        <w:t xml:space="preserve"> P*. </w:t>
      </w:r>
      <w:r>
        <w:t xml:space="preserve">J Mol </w:t>
      </w:r>
      <w:proofErr w:type="spellStart"/>
      <w:r>
        <w:t>Biol</w:t>
      </w:r>
      <w:proofErr w:type="spellEnd"/>
      <w:r>
        <w:t>. 2011; 408(2):277-90.</w:t>
      </w:r>
    </w:p>
    <w:p w:rsidR="007D52CB" w:rsidRPr="009E2924" w:rsidRDefault="007D52CB" w:rsidP="007D52CB">
      <w:pPr>
        <w:rPr>
          <w:lang w:val="en-US"/>
        </w:rPr>
      </w:pPr>
      <w:proofErr w:type="gramStart"/>
      <w:r w:rsidRPr="009E2924">
        <w:rPr>
          <w:color w:val="548DD4" w:themeColor="text2" w:themeTint="99"/>
          <w:lang w:val="en-US"/>
        </w:rPr>
        <w:t>Relative Contribution of C1q and Apoptotic Cell-Surface Calreticulin to Macrophage Phagocytosis</w:t>
      </w:r>
      <w:r w:rsidRPr="007D52CB">
        <w:rPr>
          <w:lang w:val="en-US"/>
        </w:rPr>
        <w:t>.</w:t>
      </w:r>
      <w:proofErr w:type="gramEnd"/>
      <w:r w:rsidRPr="007D52CB">
        <w:rPr>
          <w:lang w:val="en-US"/>
        </w:rPr>
        <w:t xml:space="preserve"> </w:t>
      </w:r>
      <w:proofErr w:type="spellStart"/>
      <w:r>
        <w:t>Verneret</w:t>
      </w:r>
      <w:proofErr w:type="spellEnd"/>
      <w:r>
        <w:t xml:space="preserve"> M, </w:t>
      </w:r>
      <w:proofErr w:type="spellStart"/>
      <w:r>
        <w:t>Tacnet</w:t>
      </w:r>
      <w:proofErr w:type="spellEnd"/>
      <w:r>
        <w:t xml:space="preserve">-Delorme P, Osman R, </w:t>
      </w:r>
      <w:proofErr w:type="spellStart"/>
      <w:r>
        <w:t>Awad</w:t>
      </w:r>
      <w:proofErr w:type="spellEnd"/>
      <w:r>
        <w:t xml:space="preserve"> R, </w:t>
      </w:r>
      <w:proofErr w:type="spellStart"/>
      <w:r>
        <w:t>Grichine</w:t>
      </w:r>
      <w:proofErr w:type="spellEnd"/>
      <w:r>
        <w:t xml:space="preserve"> A, </w:t>
      </w:r>
      <w:proofErr w:type="spellStart"/>
      <w:r>
        <w:t>Kleman</w:t>
      </w:r>
      <w:proofErr w:type="spellEnd"/>
      <w:r>
        <w:t xml:space="preserve"> JP, </w:t>
      </w:r>
      <w:proofErr w:type="spellStart"/>
      <w:r>
        <w:t>Frachet</w:t>
      </w:r>
      <w:proofErr w:type="spellEnd"/>
      <w:r>
        <w:t xml:space="preserve"> P*. </w:t>
      </w:r>
      <w:r w:rsidRPr="009E2924">
        <w:rPr>
          <w:lang w:val="en-US"/>
        </w:rPr>
        <w:t>J Innate Immun. 2014; 6(4):426-34.</w:t>
      </w:r>
    </w:p>
    <w:p w:rsidR="007D52CB" w:rsidRPr="007D52CB" w:rsidRDefault="009E2924" w:rsidP="007D52CB">
      <w:pPr>
        <w:rPr>
          <w:lang w:val="en-US"/>
        </w:rPr>
      </w:pPr>
      <w:r w:rsidRPr="009E2924">
        <w:rPr>
          <w:color w:val="548DD4" w:themeColor="text2" w:themeTint="99"/>
          <w:lang w:val="en-US"/>
        </w:rPr>
        <w:t xml:space="preserve">Role of C1q in Efferocytosis and Self-Tolerance — Links With Autoimmunity </w:t>
      </w:r>
      <w:r w:rsidR="007D52CB" w:rsidRPr="009E2924">
        <w:rPr>
          <w:lang w:val="en-US"/>
        </w:rPr>
        <w:t xml:space="preserve">Philippe </w:t>
      </w:r>
      <w:proofErr w:type="spellStart"/>
      <w:r w:rsidR="007D52CB" w:rsidRPr="009E2924">
        <w:rPr>
          <w:lang w:val="en-US"/>
        </w:rPr>
        <w:t>Frachet</w:t>
      </w:r>
      <w:proofErr w:type="spellEnd"/>
      <w:r w:rsidR="007D52CB" w:rsidRPr="009E2924">
        <w:rPr>
          <w:lang w:val="en-US"/>
        </w:rPr>
        <w:t xml:space="preserve">, Pascale </w:t>
      </w:r>
      <w:proofErr w:type="spellStart"/>
      <w:r w:rsidR="007D52CB" w:rsidRPr="009E2924">
        <w:rPr>
          <w:lang w:val="en-US"/>
        </w:rPr>
        <w:t>Tacnet</w:t>
      </w:r>
      <w:proofErr w:type="spellEnd"/>
      <w:r w:rsidR="007D52CB" w:rsidRPr="009E2924">
        <w:rPr>
          <w:lang w:val="en-US"/>
        </w:rPr>
        <w:t xml:space="preserve">-Delorme, Christine </w:t>
      </w:r>
      <w:proofErr w:type="spellStart"/>
      <w:r w:rsidR="007D52CB" w:rsidRPr="009E2924">
        <w:rPr>
          <w:lang w:val="en-US"/>
        </w:rPr>
        <w:t>Gaboriaud</w:t>
      </w:r>
      <w:proofErr w:type="spellEnd"/>
      <w:r w:rsidR="007D52CB" w:rsidRPr="009E2924">
        <w:rPr>
          <w:lang w:val="en-US"/>
        </w:rPr>
        <w:t xml:space="preserve"> and Nicole M. </w:t>
      </w:r>
      <w:proofErr w:type="spellStart"/>
      <w:r w:rsidR="007D52CB" w:rsidRPr="009E2924">
        <w:rPr>
          <w:lang w:val="en-US"/>
        </w:rPr>
        <w:t>Thielens</w:t>
      </w:r>
      <w:proofErr w:type="spellEnd"/>
      <w:r w:rsidR="007D52CB" w:rsidRPr="009E2924">
        <w:rPr>
          <w:lang w:val="en-US"/>
        </w:rPr>
        <w:t xml:space="preserve"> (2015).</w:t>
      </w:r>
      <w:r w:rsidR="007D52CB" w:rsidRPr="007D52CB">
        <w:rPr>
          <w:lang w:val="en-US"/>
        </w:rPr>
        <w:t xml:space="preserve">, Autoimmunity - Pathogenesis, Clinical Aspects and Therapy of Specific Autoimmune Diseases, Dr. </w:t>
      </w:r>
      <w:proofErr w:type="spellStart"/>
      <w:r w:rsidR="007D52CB" w:rsidRPr="007D52CB">
        <w:rPr>
          <w:lang w:val="en-US"/>
        </w:rPr>
        <w:t>Katerina</w:t>
      </w:r>
      <w:proofErr w:type="spellEnd"/>
      <w:r w:rsidR="007D52CB" w:rsidRPr="007D52CB">
        <w:rPr>
          <w:lang w:val="en-US"/>
        </w:rPr>
        <w:t xml:space="preserve"> </w:t>
      </w:r>
      <w:proofErr w:type="spellStart"/>
      <w:r w:rsidR="007D52CB" w:rsidRPr="007D52CB">
        <w:rPr>
          <w:lang w:val="en-US"/>
        </w:rPr>
        <w:t>Chatzidionysiou</w:t>
      </w:r>
      <w:proofErr w:type="spellEnd"/>
      <w:r w:rsidR="007D52CB" w:rsidRPr="007D52CB">
        <w:rPr>
          <w:lang w:val="en-US"/>
        </w:rPr>
        <w:t xml:space="preserve"> (Ed.), </w:t>
      </w:r>
      <w:proofErr w:type="spellStart"/>
      <w:r w:rsidR="007D52CB" w:rsidRPr="007D52CB">
        <w:rPr>
          <w:lang w:val="en-US"/>
        </w:rPr>
        <w:t>InTech</w:t>
      </w:r>
      <w:proofErr w:type="spellEnd"/>
      <w:r w:rsidR="007D52CB" w:rsidRPr="007D52CB">
        <w:rPr>
          <w:lang w:val="en-US"/>
        </w:rPr>
        <w:t>, DOI: 10.5772/60519. Available from: http://www.intechopen.com/books/autoimmunity-pathogenesis-clinical-aspects-and-therapy-of-specific-autoimmune-diseases/role-of-c1q-in-efferocytosis-and-self-tolerance-links-with-autoimmunity</w:t>
      </w:r>
    </w:p>
    <w:p w:rsidR="007D52CB" w:rsidRPr="007D52CB" w:rsidRDefault="007D52CB">
      <w:pPr>
        <w:rPr>
          <w:lang w:val="en-US"/>
        </w:rPr>
      </w:pPr>
      <w:r>
        <w:rPr>
          <w:lang w:val="en-US"/>
        </w:rPr>
        <w:t xml:space="preserve">Co </w:t>
      </w:r>
      <w:proofErr w:type="spellStart"/>
      <w:r>
        <w:rPr>
          <w:lang w:val="en-US"/>
        </w:rPr>
        <w:t>directeur</w:t>
      </w:r>
      <w:proofErr w:type="spellEnd"/>
      <w:r>
        <w:rPr>
          <w:lang w:val="en-US"/>
        </w:rPr>
        <w:t>:</w:t>
      </w:r>
    </w:p>
    <w:p w:rsidR="007D52CB" w:rsidRPr="0071610B" w:rsidRDefault="007D52CB" w:rsidP="007D52CB">
      <w:pPr>
        <w:spacing w:line="240" w:lineRule="auto"/>
        <w:jc w:val="both"/>
        <w:rPr>
          <w:lang w:val="en-US"/>
        </w:rPr>
      </w:pPr>
      <w:r w:rsidRPr="009E2924">
        <w:rPr>
          <w:color w:val="548DD4" w:themeColor="text2" w:themeTint="99"/>
          <w:lang w:val="en-US"/>
        </w:rPr>
        <w:t xml:space="preserve"> </w:t>
      </w:r>
      <w:r w:rsidR="0071610B" w:rsidRPr="009E2924">
        <w:rPr>
          <w:color w:val="548DD4" w:themeColor="text2" w:themeTint="99"/>
          <w:lang w:val="en-US"/>
        </w:rPr>
        <w:t xml:space="preserve">“Arginine 66 controls dark-state formation in green-to-red </w:t>
      </w:r>
      <w:proofErr w:type="spellStart"/>
      <w:r w:rsidR="0071610B" w:rsidRPr="009E2924">
        <w:rPr>
          <w:color w:val="548DD4" w:themeColor="text2" w:themeTint="99"/>
          <w:lang w:val="en-US"/>
        </w:rPr>
        <w:t>photoconvertible</w:t>
      </w:r>
      <w:proofErr w:type="spellEnd"/>
      <w:r w:rsidR="0071610B" w:rsidRPr="009E2924">
        <w:rPr>
          <w:color w:val="548DD4" w:themeColor="text2" w:themeTint="99"/>
          <w:lang w:val="en-US"/>
        </w:rPr>
        <w:t xml:space="preserve"> fluorescent proteins”</w:t>
      </w:r>
      <w:r w:rsidR="009E2924">
        <w:rPr>
          <w:lang w:val="en-US"/>
        </w:rPr>
        <w:t>;</w:t>
      </w:r>
      <w:r w:rsidR="009E2924" w:rsidRPr="0071610B">
        <w:rPr>
          <w:lang w:val="en-US"/>
        </w:rPr>
        <w:t xml:space="preserve"> </w:t>
      </w:r>
      <w:r w:rsidR="0071610B" w:rsidRPr="0071610B">
        <w:rPr>
          <w:lang w:val="en-US"/>
        </w:rPr>
        <w:t>J. Am. Chem. Soc., (2016) 138 (2), 558–565 DOI: 10.1021/jacs.5b09923</w:t>
      </w:r>
      <w:r>
        <w:rPr>
          <w:lang w:val="en-US"/>
        </w:rPr>
        <w:t xml:space="preserve">. </w:t>
      </w:r>
      <w:r w:rsidRPr="0071610B">
        <w:rPr>
          <w:lang w:val="en-US"/>
        </w:rPr>
        <w:t xml:space="preserve"> R. </w:t>
      </w:r>
      <w:proofErr w:type="spellStart"/>
      <w:r w:rsidRPr="0071610B">
        <w:rPr>
          <w:lang w:val="en-US"/>
        </w:rPr>
        <w:t>Berardozzi</w:t>
      </w:r>
      <w:proofErr w:type="spellEnd"/>
      <w:r w:rsidRPr="0071610B">
        <w:rPr>
          <w:lang w:val="en-US"/>
        </w:rPr>
        <w:t>, V. Adam, A. Martins and D. Bourgeois</w:t>
      </w:r>
    </w:p>
    <w:p w:rsidR="0071610B" w:rsidRPr="0071610B" w:rsidRDefault="007D52CB" w:rsidP="007D52CB">
      <w:pPr>
        <w:spacing w:line="240" w:lineRule="auto"/>
        <w:jc w:val="both"/>
        <w:rPr>
          <w:lang w:val="en-US"/>
        </w:rPr>
      </w:pPr>
      <w:r w:rsidRPr="0071610B">
        <w:rPr>
          <w:lang w:val="en-US"/>
        </w:rPr>
        <w:t xml:space="preserve"> </w:t>
      </w:r>
      <w:r w:rsidR="0071610B" w:rsidRPr="009E2924">
        <w:rPr>
          <w:color w:val="548DD4" w:themeColor="text2" w:themeTint="99"/>
          <w:lang w:val="en-US"/>
        </w:rPr>
        <w:t xml:space="preserve">“Remodeling of the Z-ring nanostructure during the Streptococcus </w:t>
      </w:r>
      <w:proofErr w:type="spellStart"/>
      <w:r w:rsidR="0071610B" w:rsidRPr="009E2924">
        <w:rPr>
          <w:color w:val="548DD4" w:themeColor="text2" w:themeTint="99"/>
          <w:lang w:val="en-US"/>
        </w:rPr>
        <w:t>pneumoniae</w:t>
      </w:r>
      <w:proofErr w:type="spellEnd"/>
      <w:r w:rsidR="0071610B" w:rsidRPr="009E2924">
        <w:rPr>
          <w:color w:val="548DD4" w:themeColor="text2" w:themeTint="99"/>
          <w:lang w:val="en-US"/>
        </w:rPr>
        <w:t xml:space="preserve"> cell cycle revealed by </w:t>
      </w:r>
      <w:proofErr w:type="spellStart"/>
      <w:r w:rsidR="0071610B" w:rsidRPr="009E2924">
        <w:rPr>
          <w:color w:val="548DD4" w:themeColor="text2" w:themeTint="99"/>
          <w:lang w:val="en-US"/>
        </w:rPr>
        <w:t>photoactivated</w:t>
      </w:r>
      <w:proofErr w:type="spellEnd"/>
      <w:r w:rsidR="0071610B" w:rsidRPr="009E2924">
        <w:rPr>
          <w:color w:val="548DD4" w:themeColor="text2" w:themeTint="99"/>
          <w:lang w:val="en-US"/>
        </w:rPr>
        <w:t xml:space="preserve"> localization microscopy”</w:t>
      </w:r>
      <w:r w:rsidR="009E2924" w:rsidRPr="0071610B">
        <w:rPr>
          <w:lang w:val="en-US"/>
        </w:rPr>
        <w:t xml:space="preserve"> </w:t>
      </w:r>
      <w:proofErr w:type="spellStart"/>
      <w:r w:rsidR="0071610B" w:rsidRPr="0071610B">
        <w:rPr>
          <w:lang w:val="en-US"/>
        </w:rPr>
        <w:t>mBio</w:t>
      </w:r>
      <w:proofErr w:type="spellEnd"/>
      <w:r w:rsidR="0071610B" w:rsidRPr="0071610B">
        <w:rPr>
          <w:lang w:val="en-US"/>
        </w:rPr>
        <w:t>, (2015) 6(4):e01108-15. doi:10.1128/mBio.01108-15</w:t>
      </w:r>
      <w:r>
        <w:rPr>
          <w:lang w:val="en-US"/>
        </w:rPr>
        <w:t xml:space="preserve">. </w:t>
      </w:r>
      <w:proofErr w:type="spellStart"/>
      <w:r w:rsidRPr="007D52CB">
        <w:rPr>
          <w:lang w:val="en-US"/>
        </w:rPr>
        <w:t>Jacq</w:t>
      </w:r>
      <w:proofErr w:type="spellEnd"/>
      <w:r w:rsidRPr="007D52CB">
        <w:rPr>
          <w:lang w:val="en-US"/>
        </w:rPr>
        <w:t xml:space="preserve"> M, Adam V, Bourgeois D, </w:t>
      </w:r>
      <w:proofErr w:type="spellStart"/>
      <w:r w:rsidRPr="007D52CB">
        <w:rPr>
          <w:lang w:val="en-US"/>
        </w:rPr>
        <w:t>Moriscot</w:t>
      </w:r>
      <w:proofErr w:type="spellEnd"/>
      <w:r w:rsidRPr="007D52CB">
        <w:rPr>
          <w:lang w:val="en-US"/>
        </w:rPr>
        <w:t xml:space="preserve"> C, Di </w:t>
      </w:r>
      <w:proofErr w:type="spellStart"/>
      <w:r w:rsidRPr="007D52CB">
        <w:rPr>
          <w:lang w:val="en-US"/>
        </w:rPr>
        <w:t>Guilmi</w:t>
      </w:r>
      <w:proofErr w:type="spellEnd"/>
      <w:r w:rsidRPr="007D52CB">
        <w:rPr>
          <w:lang w:val="en-US"/>
        </w:rPr>
        <w:t xml:space="preserve"> A-M, </w:t>
      </w:r>
      <w:proofErr w:type="spellStart"/>
      <w:r w:rsidRPr="007D52CB">
        <w:rPr>
          <w:lang w:val="en-US"/>
        </w:rPr>
        <w:t>Vernet</w:t>
      </w:r>
      <w:proofErr w:type="spellEnd"/>
      <w:r w:rsidRPr="007D52CB">
        <w:rPr>
          <w:lang w:val="en-US"/>
        </w:rPr>
        <w:t xml:space="preserve"> T, </w:t>
      </w:r>
      <w:proofErr w:type="spellStart"/>
      <w:r w:rsidRPr="007D52CB">
        <w:rPr>
          <w:lang w:val="en-US"/>
        </w:rPr>
        <w:t>Morlot</w:t>
      </w:r>
      <w:proofErr w:type="spellEnd"/>
      <w:r w:rsidRPr="007D52CB">
        <w:rPr>
          <w:lang w:val="en-US"/>
        </w:rPr>
        <w:t xml:space="preserve"> C</w:t>
      </w:r>
    </w:p>
    <w:p w:rsidR="007D52CB" w:rsidRPr="0071610B" w:rsidRDefault="0071610B" w:rsidP="007D52CB">
      <w:pPr>
        <w:spacing w:line="240" w:lineRule="auto"/>
        <w:jc w:val="both"/>
        <w:rPr>
          <w:lang w:val="en-US"/>
        </w:rPr>
      </w:pPr>
      <w:r w:rsidRPr="009E2924">
        <w:rPr>
          <w:color w:val="548DD4" w:themeColor="text2" w:themeTint="99"/>
        </w:rPr>
        <w:t>“</w:t>
      </w:r>
      <w:proofErr w:type="spellStart"/>
      <w:r w:rsidRPr="009E2924">
        <w:rPr>
          <w:color w:val="548DD4" w:themeColor="text2" w:themeTint="99"/>
        </w:rPr>
        <w:t>Phototransformable</w:t>
      </w:r>
      <w:proofErr w:type="spellEnd"/>
      <w:r w:rsidRPr="009E2924">
        <w:rPr>
          <w:color w:val="548DD4" w:themeColor="text2" w:themeTint="99"/>
        </w:rPr>
        <w:t xml:space="preserve"> fluorescent </w:t>
      </w:r>
      <w:proofErr w:type="spellStart"/>
      <w:r w:rsidRPr="009E2924">
        <w:rPr>
          <w:color w:val="548DD4" w:themeColor="text2" w:themeTint="99"/>
        </w:rPr>
        <w:t>proteins</w:t>
      </w:r>
      <w:proofErr w:type="spellEnd"/>
      <w:r w:rsidRPr="009E2924">
        <w:rPr>
          <w:color w:val="548DD4" w:themeColor="text2" w:themeTint="99"/>
        </w:rPr>
        <w:t>: Future challenges”</w:t>
      </w:r>
      <w:r w:rsidR="007D52CB" w:rsidRPr="009E2924">
        <w:rPr>
          <w:color w:val="548DD4" w:themeColor="text2" w:themeTint="99"/>
        </w:rPr>
        <w:t xml:space="preserve">. </w:t>
      </w:r>
      <w:proofErr w:type="spellStart"/>
      <w:proofErr w:type="gramStart"/>
      <w:r w:rsidRPr="002774E5">
        <w:rPr>
          <w:lang w:val="en-US"/>
        </w:rPr>
        <w:t>Curr</w:t>
      </w:r>
      <w:proofErr w:type="spellEnd"/>
      <w:r w:rsidRPr="002774E5">
        <w:rPr>
          <w:lang w:val="en-US"/>
        </w:rPr>
        <w:t>.</w:t>
      </w:r>
      <w:proofErr w:type="gramEnd"/>
      <w:r w:rsidRPr="002774E5">
        <w:rPr>
          <w:lang w:val="en-US"/>
        </w:rPr>
        <w:t xml:space="preserve"> </w:t>
      </w:r>
      <w:proofErr w:type="spellStart"/>
      <w:proofErr w:type="gramStart"/>
      <w:r w:rsidRPr="007D52CB">
        <w:rPr>
          <w:lang w:val="en-US"/>
        </w:rPr>
        <w:t>Op</w:t>
      </w:r>
      <w:r w:rsidRPr="002774E5">
        <w:rPr>
          <w:lang w:val="en-US"/>
        </w:rPr>
        <w:t>in</w:t>
      </w:r>
      <w:proofErr w:type="spellEnd"/>
      <w:r w:rsidRPr="002774E5">
        <w:rPr>
          <w:lang w:val="en-US"/>
        </w:rPr>
        <w:t>.</w:t>
      </w:r>
      <w:proofErr w:type="gramEnd"/>
      <w:r w:rsidRPr="002774E5">
        <w:rPr>
          <w:lang w:val="en-US"/>
        </w:rPr>
        <w:t xml:space="preserve"> Chem. </w:t>
      </w:r>
      <w:r w:rsidRPr="007D52CB">
        <w:rPr>
          <w:lang w:val="en-US"/>
        </w:rPr>
        <w:t>Biol., (2014), 92-102.</w:t>
      </w:r>
      <w:r w:rsidR="007D52CB">
        <w:rPr>
          <w:lang w:val="en-US"/>
        </w:rPr>
        <w:t xml:space="preserve"> </w:t>
      </w:r>
      <w:r w:rsidR="007D52CB" w:rsidRPr="0071610B">
        <w:rPr>
          <w:lang w:val="en-US"/>
        </w:rPr>
        <w:t xml:space="preserve">V. Adam, R. </w:t>
      </w:r>
      <w:proofErr w:type="spellStart"/>
      <w:r w:rsidR="007D52CB" w:rsidRPr="0071610B">
        <w:rPr>
          <w:lang w:val="en-US"/>
        </w:rPr>
        <w:t>Berardozzi</w:t>
      </w:r>
      <w:proofErr w:type="spellEnd"/>
      <w:r w:rsidR="007D52CB" w:rsidRPr="0071610B">
        <w:rPr>
          <w:lang w:val="en-US"/>
        </w:rPr>
        <w:t xml:space="preserve">, M. </w:t>
      </w:r>
      <w:proofErr w:type="spellStart"/>
      <w:r w:rsidR="007D52CB" w:rsidRPr="0071610B">
        <w:rPr>
          <w:lang w:val="en-US"/>
        </w:rPr>
        <w:t>Byrdin</w:t>
      </w:r>
      <w:proofErr w:type="spellEnd"/>
      <w:r w:rsidR="007D52CB" w:rsidRPr="0071610B">
        <w:rPr>
          <w:lang w:val="en-US"/>
        </w:rPr>
        <w:t xml:space="preserve"> and D. Bourgeois       </w:t>
      </w:r>
    </w:p>
    <w:p w:rsidR="0071610B" w:rsidRPr="007D52CB" w:rsidRDefault="0071610B" w:rsidP="0071610B">
      <w:pPr>
        <w:rPr>
          <w:lang w:val="en-US"/>
        </w:rPr>
      </w:pPr>
    </w:p>
    <w:p w:rsidR="004E30F0" w:rsidRDefault="004E30F0" w:rsidP="0071610B">
      <w:r w:rsidRPr="00F444A7">
        <w:rPr>
          <w:b/>
        </w:rPr>
        <w:t>Docteurs encadrés par le Dire</w:t>
      </w:r>
      <w:r>
        <w:rPr>
          <w:b/>
        </w:rPr>
        <w:t xml:space="preserve">cteur de thèse </w:t>
      </w:r>
      <w:r w:rsidRPr="00F444A7">
        <w:t>(et du co-directeur s’il y a lieu)</w:t>
      </w:r>
      <w:r w:rsidRPr="00F444A7">
        <w:rPr>
          <w:b/>
        </w:rPr>
        <w:t xml:space="preserve"> ayant soutenu leur thèse</w:t>
      </w:r>
      <w:r>
        <w:t xml:space="preserve"> (dans les 5 dernières années). Indiquer la date de soutenance, la durée de la thèse (en mois), les publications relatives au sujet de thèse et leur situation actuelle : </w:t>
      </w:r>
    </w:p>
    <w:p w:rsidR="004E30F0" w:rsidRDefault="003A4C6C">
      <w:pPr>
        <w:rPr>
          <w:b/>
        </w:rPr>
      </w:pPr>
      <w:r w:rsidRPr="003A4C6C">
        <w:rPr>
          <w:b/>
        </w:rPr>
        <w:t>Osman RIM</w:t>
      </w:r>
      <w:r w:rsidR="007D52CB">
        <w:rPr>
          <w:b/>
        </w:rPr>
        <w:t xml:space="preserve"> soutenance </w:t>
      </w:r>
      <w:proofErr w:type="spellStart"/>
      <w:r w:rsidR="007D52CB">
        <w:rPr>
          <w:b/>
        </w:rPr>
        <w:t>nov</w:t>
      </w:r>
      <w:proofErr w:type="spellEnd"/>
      <w:r w:rsidR="007D52CB">
        <w:rPr>
          <w:b/>
        </w:rPr>
        <w:t xml:space="preserve"> 2015, </w:t>
      </w:r>
      <w:r>
        <w:rPr>
          <w:b/>
        </w:rPr>
        <w:t xml:space="preserve">congé maternité, recherche </w:t>
      </w:r>
      <w:proofErr w:type="spellStart"/>
      <w:r>
        <w:rPr>
          <w:b/>
        </w:rPr>
        <w:t>postdoc</w:t>
      </w:r>
      <w:proofErr w:type="spellEnd"/>
    </w:p>
    <w:p w:rsidR="003A4C6C" w:rsidRDefault="003A4C6C">
      <w:pPr>
        <w:rPr>
          <w:b/>
        </w:rPr>
      </w:pPr>
      <w:proofErr w:type="spellStart"/>
      <w:r>
        <w:rPr>
          <w:b/>
        </w:rPr>
        <w:t>Verneret</w:t>
      </w:r>
      <w:proofErr w:type="spellEnd"/>
      <w:r>
        <w:rPr>
          <w:b/>
        </w:rPr>
        <w:t xml:space="preserve"> Mélanie</w:t>
      </w:r>
      <w:r w:rsidR="00ED4C1A">
        <w:rPr>
          <w:b/>
        </w:rPr>
        <w:t xml:space="preserve"> soutenance </w:t>
      </w:r>
      <w:r>
        <w:rPr>
          <w:b/>
        </w:rPr>
        <w:t xml:space="preserve"> </w:t>
      </w:r>
      <w:r w:rsidR="001A0125">
        <w:rPr>
          <w:b/>
        </w:rPr>
        <w:t>sept 2012, CDI</w:t>
      </w:r>
      <w:r w:rsidR="00A31BF8">
        <w:rPr>
          <w:b/>
        </w:rPr>
        <w:t xml:space="preserve"> Novartis</w:t>
      </w:r>
    </w:p>
    <w:p w:rsidR="004E30F0" w:rsidRDefault="004E30F0">
      <w:r w:rsidRPr="0050058C">
        <w:rPr>
          <w:b/>
        </w:rPr>
        <w:t>Thèses en cours encadrées par le Directeur de</w:t>
      </w:r>
      <w:r>
        <w:t xml:space="preserve"> </w:t>
      </w:r>
      <w:r>
        <w:rPr>
          <w:b/>
        </w:rPr>
        <w:t xml:space="preserve">thèse </w:t>
      </w:r>
      <w:r w:rsidRPr="00F444A7">
        <w:t>(et du co-directeur s’il y a lieu</w:t>
      </w:r>
      <w:r w:rsidR="00224804">
        <w:t>, dupliquer le tableau</w:t>
      </w:r>
      <w:r w:rsidRPr="00F444A7">
        <w:t>)</w:t>
      </w:r>
      <w:r w:rsidRPr="00F444A7">
        <w:rPr>
          <w:b/>
        </w:rPr>
        <w:t xml:space="preserve"> </w:t>
      </w:r>
      <w:r>
        <w:t xml:space="preserve"> </w:t>
      </w:r>
    </w:p>
    <w:p w:rsidR="00ED4C1A" w:rsidRDefault="00ED4C1A"/>
    <w:p w:rsidR="00ED4C1A" w:rsidRDefault="00ED4C1A" w:rsidP="00ED4C1A">
      <w:r>
        <w:t xml:space="preserve">Pour le directeur : </w:t>
      </w:r>
      <w:r>
        <w:t>Pas de thèse en cours</w:t>
      </w:r>
    </w:p>
    <w:p w:rsidR="0071610B" w:rsidRDefault="0071610B">
      <w:r>
        <w:t xml:space="preserve">Pour le </w:t>
      </w:r>
      <w:proofErr w:type="spellStart"/>
      <w:r>
        <w:t>co</w:t>
      </w:r>
      <w:proofErr w:type="spellEnd"/>
      <w:r>
        <w:t xml:space="preserve"> directeur Dominique Bourgeois</w:t>
      </w:r>
      <w:r w:rsidR="00ED4C1A"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8"/>
        <w:gridCol w:w="1559"/>
        <w:gridCol w:w="3859"/>
      </w:tblGrid>
      <w:tr w:rsidR="004E30F0" w:rsidRPr="00077E2E" w:rsidTr="0071610B">
        <w:tc>
          <w:tcPr>
            <w:tcW w:w="2518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Nom, Prénom du doctorant</w:t>
            </w:r>
          </w:p>
        </w:tc>
        <w:tc>
          <w:tcPr>
            <w:tcW w:w="1278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Date de début de thèse</w:t>
            </w:r>
          </w:p>
        </w:tc>
        <w:tc>
          <w:tcPr>
            <w:tcW w:w="15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Type de financement</w:t>
            </w:r>
          </w:p>
        </w:tc>
        <w:tc>
          <w:tcPr>
            <w:tcW w:w="3859" w:type="dxa"/>
            <w:vAlign w:val="center"/>
          </w:tcPr>
          <w:p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 xml:space="preserve">Indiquer, le cas échéant, s’il s’agit d’une </w:t>
            </w:r>
            <w:proofErr w:type="spellStart"/>
            <w:r w:rsidRPr="00077E2E">
              <w:rPr>
                <w:sz w:val="20"/>
                <w:szCs w:val="20"/>
              </w:rPr>
              <w:t>co-direction</w:t>
            </w:r>
            <w:proofErr w:type="spellEnd"/>
            <w:r w:rsidRPr="00077E2E">
              <w:rPr>
                <w:sz w:val="20"/>
                <w:szCs w:val="20"/>
              </w:rPr>
              <w:t xml:space="preserve">, d’une </w:t>
            </w:r>
            <w:proofErr w:type="spellStart"/>
            <w:r w:rsidRPr="00077E2E">
              <w:rPr>
                <w:sz w:val="20"/>
                <w:szCs w:val="20"/>
              </w:rPr>
              <w:t>co-tutelle</w:t>
            </w:r>
            <w:proofErr w:type="spellEnd"/>
            <w:r w:rsidRPr="00077E2E">
              <w:rPr>
                <w:sz w:val="20"/>
                <w:szCs w:val="20"/>
              </w:rPr>
              <w:t>,…</w:t>
            </w:r>
          </w:p>
        </w:tc>
      </w:tr>
      <w:tr w:rsidR="004E30F0" w:rsidRPr="00077E2E" w:rsidTr="0071610B">
        <w:tc>
          <w:tcPr>
            <w:tcW w:w="2518" w:type="dxa"/>
          </w:tcPr>
          <w:p w:rsidR="004E30F0" w:rsidRPr="00077E2E" w:rsidRDefault="0071610B" w:rsidP="003A4C6C">
            <w:pPr>
              <w:spacing w:after="0" w:line="240" w:lineRule="auto"/>
            </w:pPr>
            <w:r w:rsidRPr="0071610B">
              <w:t xml:space="preserve">Daniel </w:t>
            </w:r>
            <w:proofErr w:type="spellStart"/>
            <w:r w:rsidRPr="0071610B">
              <w:t>Thédie</w:t>
            </w:r>
            <w:proofErr w:type="spellEnd"/>
          </w:p>
        </w:tc>
        <w:tc>
          <w:tcPr>
            <w:tcW w:w="1278" w:type="dxa"/>
          </w:tcPr>
          <w:p w:rsidR="004E30F0" w:rsidRPr="00077E2E" w:rsidRDefault="0071610B" w:rsidP="00077E2E">
            <w:pPr>
              <w:spacing w:after="0" w:line="240" w:lineRule="auto"/>
            </w:pPr>
            <w:r w:rsidRPr="0071610B">
              <w:t>15/10/2016</w:t>
            </w:r>
          </w:p>
        </w:tc>
        <w:tc>
          <w:tcPr>
            <w:tcW w:w="1559" w:type="dxa"/>
          </w:tcPr>
          <w:p w:rsidR="004E30F0" w:rsidRPr="00077E2E" w:rsidRDefault="0071610B" w:rsidP="00077E2E">
            <w:pPr>
              <w:spacing w:after="0" w:line="240" w:lineRule="auto"/>
            </w:pPr>
            <w:r w:rsidRPr="0071610B">
              <w:t>IRTELIS</w:t>
            </w:r>
          </w:p>
        </w:tc>
        <w:tc>
          <w:tcPr>
            <w:tcW w:w="3859" w:type="dxa"/>
          </w:tcPr>
          <w:p w:rsidR="004E30F0" w:rsidRPr="00077E2E" w:rsidRDefault="004E30F0" w:rsidP="00077E2E">
            <w:pPr>
              <w:spacing w:after="0" w:line="240" w:lineRule="auto"/>
            </w:pPr>
          </w:p>
        </w:tc>
      </w:tr>
      <w:tr w:rsidR="004E30F0" w:rsidRPr="00077E2E" w:rsidTr="0071610B">
        <w:tc>
          <w:tcPr>
            <w:tcW w:w="2518" w:type="dxa"/>
          </w:tcPr>
          <w:p w:rsidR="004E30F0" w:rsidRPr="00077E2E" w:rsidRDefault="0071610B" w:rsidP="007D52CB">
            <w:pPr>
              <w:spacing w:after="0" w:line="240" w:lineRule="auto"/>
            </w:pPr>
            <w:r w:rsidRPr="0071610B">
              <w:t xml:space="preserve">Kevin </w:t>
            </w:r>
            <w:proofErr w:type="spellStart"/>
            <w:r w:rsidRPr="0071610B">
              <w:t>Floch</w:t>
            </w:r>
            <w:proofErr w:type="spellEnd"/>
          </w:p>
        </w:tc>
        <w:tc>
          <w:tcPr>
            <w:tcW w:w="1278" w:type="dxa"/>
          </w:tcPr>
          <w:p w:rsidR="004E30F0" w:rsidRPr="00077E2E" w:rsidRDefault="0071610B" w:rsidP="00077E2E">
            <w:pPr>
              <w:spacing w:after="0" w:line="240" w:lineRule="auto"/>
            </w:pPr>
            <w:r w:rsidRPr="0071610B">
              <w:t>01/10/2015</w:t>
            </w:r>
          </w:p>
        </w:tc>
        <w:tc>
          <w:tcPr>
            <w:tcW w:w="1559" w:type="dxa"/>
          </w:tcPr>
          <w:p w:rsidR="004E30F0" w:rsidRPr="00077E2E" w:rsidRDefault="0071610B" w:rsidP="00077E2E">
            <w:pPr>
              <w:spacing w:after="0" w:line="240" w:lineRule="auto"/>
            </w:pPr>
            <w:r w:rsidRPr="0071610B">
              <w:t>IRTELIS</w:t>
            </w:r>
          </w:p>
        </w:tc>
        <w:tc>
          <w:tcPr>
            <w:tcW w:w="3859" w:type="dxa"/>
          </w:tcPr>
          <w:p w:rsidR="004E30F0" w:rsidRPr="00077E2E" w:rsidRDefault="0071610B" w:rsidP="00077E2E">
            <w:pPr>
              <w:spacing w:after="0" w:line="240" w:lineRule="auto"/>
            </w:pPr>
            <w:proofErr w:type="spellStart"/>
            <w:r w:rsidRPr="0071610B">
              <w:t>co-direction</w:t>
            </w:r>
            <w:proofErr w:type="spellEnd"/>
          </w:p>
        </w:tc>
      </w:tr>
    </w:tbl>
    <w:p w:rsidR="0071610B" w:rsidRDefault="0071610B" w:rsidP="00F444A7"/>
    <w:p w:rsidR="004E30F0" w:rsidRDefault="004E30F0" w:rsidP="00F444A7">
      <w:r w:rsidRPr="00B01B7E">
        <w:rPr>
          <w:b/>
        </w:rPr>
        <w:t>Nombre de chercheurs et enseignant-chercheurs titulaires d’une HDR dans l’équipe</w:t>
      </w:r>
      <w:r w:rsidR="00ED4C1A">
        <w:rPr>
          <w:b/>
        </w:rPr>
        <w:t xml:space="preserve"> </w:t>
      </w:r>
      <w:proofErr w:type="gramStart"/>
      <w:r w:rsidR="00ED4C1A">
        <w:rPr>
          <w:b/>
        </w:rPr>
        <w:t>( IRPAS</w:t>
      </w:r>
      <w:proofErr w:type="gramEnd"/>
      <w:r w:rsidR="00ED4C1A">
        <w:rPr>
          <w:b/>
        </w:rPr>
        <w:t>)</w:t>
      </w:r>
      <w:r>
        <w:t> :</w:t>
      </w:r>
      <w:r w:rsidR="0071610B">
        <w:t xml:space="preserve"> 6</w:t>
      </w:r>
    </w:p>
    <w:p w:rsidR="0071610B" w:rsidRPr="00B01B7E" w:rsidRDefault="004E30F0" w:rsidP="00F444A7">
      <w:pPr>
        <w:rPr>
          <w:b/>
        </w:rPr>
      </w:pPr>
      <w:r w:rsidRPr="00B01B7E">
        <w:rPr>
          <w:b/>
        </w:rPr>
        <w:t>Nombre total de thèses en cours dans l’équipe :</w:t>
      </w:r>
      <w:r w:rsidR="00ED4C1A">
        <w:rPr>
          <w:b/>
        </w:rPr>
        <w:t xml:space="preserve"> </w:t>
      </w:r>
      <w:r w:rsidR="0071610B">
        <w:rPr>
          <w:b/>
        </w:rPr>
        <w:t>0</w:t>
      </w:r>
    </w:p>
    <w:p w:rsidR="004E30F0" w:rsidRDefault="004E30F0"/>
    <w:sectPr w:rsidR="004E30F0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077E2E"/>
    <w:rsid w:val="000D5880"/>
    <w:rsid w:val="00161F15"/>
    <w:rsid w:val="001A0125"/>
    <w:rsid w:val="001F64FD"/>
    <w:rsid w:val="00224804"/>
    <w:rsid w:val="00237CD2"/>
    <w:rsid w:val="002774E5"/>
    <w:rsid w:val="002C57B1"/>
    <w:rsid w:val="002D236F"/>
    <w:rsid w:val="003A4C6C"/>
    <w:rsid w:val="004E30F0"/>
    <w:rsid w:val="0050058C"/>
    <w:rsid w:val="00574027"/>
    <w:rsid w:val="00601466"/>
    <w:rsid w:val="00661DC6"/>
    <w:rsid w:val="006E1ADB"/>
    <w:rsid w:val="006F0313"/>
    <w:rsid w:val="00711A15"/>
    <w:rsid w:val="0071610B"/>
    <w:rsid w:val="00791D78"/>
    <w:rsid w:val="00792E39"/>
    <w:rsid w:val="007D52CB"/>
    <w:rsid w:val="008D1BDE"/>
    <w:rsid w:val="009269D2"/>
    <w:rsid w:val="00957B77"/>
    <w:rsid w:val="00976D9C"/>
    <w:rsid w:val="0098422C"/>
    <w:rsid w:val="009E2924"/>
    <w:rsid w:val="009F2CE7"/>
    <w:rsid w:val="00A31BF8"/>
    <w:rsid w:val="00AC2DAA"/>
    <w:rsid w:val="00B01B7E"/>
    <w:rsid w:val="00B4666C"/>
    <w:rsid w:val="00B51EF4"/>
    <w:rsid w:val="00B66505"/>
    <w:rsid w:val="00BB53E5"/>
    <w:rsid w:val="00BB63AE"/>
    <w:rsid w:val="00BC7518"/>
    <w:rsid w:val="00C33DB1"/>
    <w:rsid w:val="00D311A1"/>
    <w:rsid w:val="00DA0400"/>
    <w:rsid w:val="00DC7A2E"/>
    <w:rsid w:val="00EA639B"/>
    <w:rsid w:val="00EB7D21"/>
    <w:rsid w:val="00ED4C1A"/>
    <w:rsid w:val="00F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creator>Christelle Breton</dc:creator>
  <cp:lastModifiedBy>Philippe Frachet</cp:lastModifiedBy>
  <cp:revision>5</cp:revision>
  <cp:lastPrinted>2015-12-11T15:09:00Z</cp:lastPrinted>
  <dcterms:created xsi:type="dcterms:W3CDTF">2017-02-09T08:24:00Z</dcterms:created>
  <dcterms:modified xsi:type="dcterms:W3CDTF">2017-02-09T09:41:00Z</dcterms:modified>
</cp:coreProperties>
</file>